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9F" w:rsidRPr="007D7B3C" w:rsidRDefault="00F93C38" w:rsidP="007D7B3C">
      <w:pPr>
        <w:shd w:val="clear" w:color="auto" w:fill="C2D69B" w:themeFill="accent3" w:themeFillTint="99"/>
        <w:jc w:val="center"/>
        <w:rPr>
          <w:rFonts w:ascii="Trebuchet MS" w:hAnsi="Trebuchet MS"/>
          <w:smallCaps/>
          <w:sz w:val="32"/>
          <w:szCs w:val="32"/>
        </w:rPr>
      </w:pPr>
      <w:r w:rsidRPr="00B17E7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62" type="#_x0000_t114" style="position:absolute;left:0;text-align:left;margin-left:225.95pt;margin-top:77.8pt;width:300.25pt;height:111.05pt;z-index:251645439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C3F75" w:rsidRPr="00F93C38" w:rsidRDefault="00CC3F75" w:rsidP="00CC3F75">
                  <w:pPr>
                    <w:spacing w:after="0" w:line="240" w:lineRule="auto"/>
                    <w:rPr>
                      <w:b/>
                    </w:rPr>
                  </w:pPr>
                  <w:r>
                    <w:t>Je regarde sur le réseau le fichier « </w:t>
                  </w:r>
                  <w:r w:rsidR="00F93C38" w:rsidRPr="00F93C38">
                    <w:rPr>
                      <w:b/>
                    </w:rPr>
                    <w:t xml:space="preserve">Annexe 1 : </w:t>
                  </w:r>
                  <w:r w:rsidR="00F93C38" w:rsidRPr="00F93C38">
                    <w:t>exemples de sujets</w:t>
                  </w:r>
                  <w:r w:rsidRPr="00F93C38">
                    <w:t xml:space="preserve"> possibles</w:t>
                  </w:r>
                  <w:r w:rsidRPr="00F93C38">
                    <w:rPr>
                      <w:b/>
                    </w:rPr>
                    <w:t> ».</w:t>
                  </w:r>
                </w:p>
                <w:p w:rsidR="00CC3F75" w:rsidRDefault="00CC3F75" w:rsidP="00CC3F75">
                  <w:pPr>
                    <w:spacing w:after="0" w:line="240" w:lineRule="auto"/>
                  </w:pPr>
                  <w:r>
                    <w:t xml:space="preserve">Je charge les fiches : </w:t>
                  </w:r>
                </w:p>
                <w:p w:rsidR="00CC3F75" w:rsidRDefault="00CC3F75" w:rsidP="00CC3F75">
                  <w:pPr>
                    <w:spacing w:after="0" w:line="240" w:lineRule="auto"/>
                  </w:pPr>
                  <w:r>
                    <w:t>«</w:t>
                  </w:r>
                  <w:r w:rsidRPr="005578AC">
                    <w:rPr>
                      <w:b/>
                    </w:rPr>
                    <w:t>Annexe 2</w:t>
                  </w:r>
                  <w:r>
                    <w:t> : suivi individuel »</w:t>
                  </w:r>
                </w:p>
                <w:p w:rsidR="00CC3F75" w:rsidRDefault="00CC3F75" w:rsidP="00CC3F75">
                  <w:pPr>
                    <w:spacing w:after="0" w:line="240" w:lineRule="auto"/>
                  </w:pPr>
                  <w:r>
                    <w:t>« </w:t>
                  </w:r>
                  <w:r w:rsidRPr="005578AC">
                    <w:rPr>
                      <w:b/>
                    </w:rPr>
                    <w:t>Annexe 3</w:t>
                  </w:r>
                  <w:r>
                    <w:t> : fiche préparatoire à l’étude ».</w:t>
                  </w:r>
                </w:p>
                <w:p w:rsidR="00CC3F75" w:rsidRDefault="00CC3F75" w:rsidP="00CC3F75">
                  <w:pPr>
                    <w:spacing w:after="0" w:line="240" w:lineRule="auto"/>
                  </w:pPr>
                  <w:r>
                    <w:t>Je commence à remplir les 2 annexes</w:t>
                  </w:r>
                  <w:r w:rsidR="005578AC">
                    <w:t>.</w:t>
                  </w:r>
                </w:p>
              </w:txbxContent>
            </v:textbox>
          </v:shape>
        </w:pict>
      </w:r>
      <w:r w:rsidR="00B17E7C" w:rsidRPr="00B17E7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64" type="#_x0000_t80" style="position:absolute;left:0;text-align:left;margin-left:29.65pt;margin-top:227pt;width:159.55pt;height:78.35pt;z-index:2516782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4">
              <w:txbxContent>
                <w:p w:rsidR="005578AC" w:rsidRPr="00463E58" w:rsidRDefault="005578AC" w:rsidP="005578AC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sym w:font="Wingdings 2" w:char="F076"/>
                  </w:r>
                  <w:r>
                    <w:rPr>
                      <w:rFonts w:ascii="Trebuchet MS" w:hAnsi="Trebuchet MS"/>
                    </w:rPr>
                    <w:t xml:space="preserve">Recherche des supports sur ce </w:t>
                  </w:r>
                  <w:r w:rsidRPr="00C0002B">
                    <w:rPr>
                      <w:rFonts w:ascii="Trebuchet MS" w:hAnsi="Trebuchet MS"/>
                      <w:b/>
                    </w:rPr>
                    <w:t>thème</w:t>
                  </w:r>
                  <w:r w:rsidR="00C0002B">
                    <w:rPr>
                      <w:rFonts w:ascii="Trebuchet MS" w:hAnsi="Trebuchet MS"/>
                    </w:rPr>
                    <w:t xml:space="preserve"> et définition de </w:t>
                  </w:r>
                  <w:r w:rsidR="00C0002B" w:rsidRPr="00C0002B">
                    <w:rPr>
                      <w:rFonts w:ascii="Trebuchet MS" w:hAnsi="Trebuchet MS"/>
                      <w:b/>
                    </w:rPr>
                    <w:t>l’objet</w:t>
                  </w:r>
                  <w:r w:rsidR="00C0002B">
                    <w:rPr>
                      <w:rFonts w:ascii="Trebuchet MS" w:hAnsi="Trebuchet MS"/>
                    </w:rPr>
                    <w:t xml:space="preserve"> de l’étude</w:t>
                  </w:r>
                </w:p>
              </w:txbxContent>
            </v:textbox>
          </v:shape>
        </w:pict>
      </w:r>
      <w:r w:rsidR="007D7B3C" w:rsidRPr="007D7B3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-247471</wp:posOffset>
            </wp:positionH>
            <wp:positionV relativeFrom="paragraph">
              <wp:posOffset>-120770</wp:posOffset>
            </wp:positionV>
            <wp:extent cx="524415" cy="871268"/>
            <wp:effectExtent l="19050" t="0" r="8985" b="0"/>
            <wp:wrapNone/>
            <wp:docPr id="1" name="il_fi" descr="6096048-adolescent-smiley-detenant-un-signe-v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6096048-adolescent-smiley-detenant-un-signe-vi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15" cy="87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531" w:rsidRPr="007D7B3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6685915</wp:posOffset>
            </wp:positionV>
            <wp:extent cx="610235" cy="534670"/>
            <wp:effectExtent l="19050" t="0" r="0" b="0"/>
            <wp:wrapSquare wrapText="bothSides"/>
            <wp:docPr id="141" name="il_fi" descr="vil2-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vil2-pro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531" w:rsidRPr="007D7B3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5693410</wp:posOffset>
            </wp:positionV>
            <wp:extent cx="455295" cy="465455"/>
            <wp:effectExtent l="19050" t="0" r="1905" b="0"/>
            <wp:wrapSquare wrapText="bothSides"/>
            <wp:docPr id="127" name="Image 35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mil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531" w:rsidRPr="007D7B3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4890770</wp:posOffset>
            </wp:positionV>
            <wp:extent cx="610235" cy="534670"/>
            <wp:effectExtent l="19050" t="0" r="0" b="0"/>
            <wp:wrapSquare wrapText="bothSides"/>
            <wp:docPr id="137" name="il_fi" descr="vil2-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vil2-pro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531" w:rsidRPr="007D7B3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3985260</wp:posOffset>
            </wp:positionV>
            <wp:extent cx="617855" cy="439420"/>
            <wp:effectExtent l="19050" t="0" r="0" b="0"/>
            <wp:wrapSquare wrapText="bothSides"/>
            <wp:docPr id="155" name="Image 3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mile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531" w:rsidRPr="007D7B3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drawing>
          <wp:anchor distT="0" distB="0" distL="114300" distR="114300" simplePos="0" relativeHeight="251644414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2837815</wp:posOffset>
            </wp:positionV>
            <wp:extent cx="589280" cy="551815"/>
            <wp:effectExtent l="19050" t="0" r="1270" b="0"/>
            <wp:wrapSquare wrapText="bothSides"/>
            <wp:docPr id="156" name="il_fi" descr="http://www.01internet.fr/emoticone/ordinateur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01internet.fr/emoticone/ordinateur/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531" w:rsidRPr="007D7B3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2086610</wp:posOffset>
            </wp:positionV>
            <wp:extent cx="610235" cy="534670"/>
            <wp:effectExtent l="19050" t="0" r="0" b="0"/>
            <wp:wrapSquare wrapText="bothSides"/>
            <wp:docPr id="59" name="il_fi" descr="vil2-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vil2-pro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531" w:rsidRPr="007D7B3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8143240</wp:posOffset>
            </wp:positionV>
            <wp:extent cx="748665" cy="793115"/>
            <wp:effectExtent l="19050" t="0" r="0" b="0"/>
            <wp:wrapSquare wrapText="bothSides"/>
            <wp:docPr id="154" name="il_fi" descr="smiley%2Bdipl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miley%2Bdiplom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531" w:rsidRPr="007D7B3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6685280</wp:posOffset>
            </wp:positionV>
            <wp:extent cx="196215" cy="534670"/>
            <wp:effectExtent l="19050" t="0" r="0" b="0"/>
            <wp:wrapSquare wrapText="bothSides"/>
            <wp:docPr id="140" name="il_fi" descr="http://www.ancestris.org/~ancestri/wiki/images/thumb/2/2f/Feu_vert.svg/160px-Feu_ver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cestris.org/~ancestri/wiki/images/thumb/2/2f/Feu_vert.svg/160px-Feu_vert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531" w:rsidRPr="007D7B3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4890770</wp:posOffset>
            </wp:positionV>
            <wp:extent cx="196215" cy="534670"/>
            <wp:effectExtent l="19050" t="0" r="0" b="0"/>
            <wp:wrapSquare wrapText="bothSides"/>
            <wp:docPr id="105" name="il_fi" descr="http://www.ancestris.org/~ancestri/wiki/images/thumb/2/2f/Feu_vert.svg/160px-Feu_ver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cestris.org/~ancestri/wiki/images/thumb/2/2f/Feu_vert.svg/160px-Feu_vert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531" w:rsidRPr="007D7B3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2104390</wp:posOffset>
            </wp:positionV>
            <wp:extent cx="196215" cy="534670"/>
            <wp:effectExtent l="19050" t="0" r="0" b="0"/>
            <wp:wrapSquare wrapText="bothSides"/>
            <wp:docPr id="37" name="il_fi" descr="http://www.ancestris.org/~ancestri/wiki/images/thumb/2/2f/Feu_vert.svg/160px-Feu_ver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cestris.org/~ancestri/wiki/images/thumb/2/2f/Feu_vert.svg/160px-Feu_vert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E7C" w:rsidRPr="00B17E7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pict>
          <v:shape id="_x0000_s1060" type="#_x0000_t80" style="position:absolute;left:0;text-align:left;margin-left:29.65pt;margin-top:83.05pt;width:159.55pt;height:53.9pt;z-index:251671040;mso-position-horizontal-relative:text;mso-position-vertical-relative:text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v:textbox>
              <w:txbxContent>
                <w:p w:rsidR="00463E58" w:rsidRPr="00463E58" w:rsidRDefault="00CC3F75" w:rsidP="00463E58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sym w:font="Wingdings 2" w:char="F075"/>
                  </w:r>
                  <w:r w:rsidR="00463E58" w:rsidRPr="00463E58">
                    <w:rPr>
                      <w:rFonts w:ascii="Trebuchet MS" w:hAnsi="Trebuchet MS"/>
                    </w:rPr>
                    <w:t xml:space="preserve">Choisir un </w:t>
                  </w:r>
                  <w:r w:rsidR="00463E58" w:rsidRPr="00C0002B">
                    <w:rPr>
                      <w:rFonts w:ascii="Trebuchet MS" w:hAnsi="Trebuchet MS"/>
                      <w:b/>
                    </w:rPr>
                    <w:t>thème</w:t>
                  </w:r>
                </w:p>
                <w:p w:rsidR="00463E58" w:rsidRPr="00463E58" w:rsidRDefault="00463E58" w:rsidP="00463E58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r w:rsidRPr="00463E58">
                    <w:rPr>
                      <w:rFonts w:ascii="Trebuchet MS" w:hAnsi="Trebuchet MS"/>
                    </w:rPr>
                    <w:t>(1</w:t>
                  </w:r>
                  <w:r w:rsidRPr="00463E58">
                    <w:rPr>
                      <w:rFonts w:ascii="Trebuchet MS" w:hAnsi="Trebuchet MS"/>
                      <w:vertAlign w:val="superscript"/>
                    </w:rPr>
                    <w:t>ère</w:t>
                  </w:r>
                  <w:r w:rsidRPr="00463E58">
                    <w:rPr>
                      <w:rFonts w:ascii="Trebuchet MS" w:hAnsi="Trebuchet MS"/>
                    </w:rPr>
                    <w:t xml:space="preserve"> ou terminale)</w:t>
                  </w:r>
                </w:p>
              </w:txbxContent>
            </v:textbox>
          </v:shape>
        </w:pict>
      </w:r>
      <w:r w:rsidR="00B17E7C" w:rsidRPr="00B17E7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pict>
          <v:shape id="_x0000_s1067" type="#_x0000_t80" style="position:absolute;left:0;text-align:left;margin-left:33.8pt;margin-top:312.75pt;width:159.55pt;height:53.9pt;z-index:251683328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67">
              <w:txbxContent>
                <w:p w:rsidR="00560C74" w:rsidRPr="00463E58" w:rsidRDefault="00560C74" w:rsidP="00560C74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sym w:font="Wingdings 2" w:char="F077"/>
                  </w:r>
                  <w:r>
                    <w:rPr>
                      <w:rFonts w:ascii="Trebuchet MS" w:hAnsi="Trebuchet MS"/>
                    </w:rPr>
                    <w:t>Compléter l</w:t>
                  </w:r>
                  <w:r w:rsidR="00C0002B">
                    <w:rPr>
                      <w:rFonts w:ascii="Trebuchet MS" w:hAnsi="Trebuchet MS"/>
                    </w:rPr>
                    <w:t>es</w:t>
                  </w:r>
                  <w:r>
                    <w:rPr>
                      <w:rFonts w:ascii="Trebuchet MS" w:hAnsi="Trebuchet MS"/>
                    </w:rPr>
                    <w:t xml:space="preserve"> grille</w:t>
                  </w:r>
                  <w:r w:rsidR="00C0002B">
                    <w:rPr>
                      <w:rFonts w:ascii="Trebuchet MS" w:hAnsi="Trebuchet MS"/>
                    </w:rPr>
                    <w:t>s</w:t>
                  </w:r>
                  <w:r>
                    <w:rPr>
                      <w:rFonts w:ascii="Trebuchet MS" w:hAnsi="Trebuchet MS"/>
                    </w:rPr>
                    <w:t xml:space="preserve"> d’analyse</w:t>
                  </w:r>
                </w:p>
              </w:txbxContent>
            </v:textbox>
          </v:shape>
        </w:pict>
      </w:r>
      <w:r w:rsidR="00B17E7C" w:rsidRPr="00B17E7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pict>
          <v:rect id="_x0000_s1070" style="position:absolute;left:0;text-align:left;margin-left:33.8pt;margin-top:393.9pt;width:159.55pt;height:22.5pt;z-index:251688448;mso-position-horizontal-relative:text;mso-position-vertical-relative:text" fillcolor="lime">
            <v:fill color2="fill lighten(51)" focusposition="1" focussize="" method="linear sigma" focus="100%" type="gradient"/>
            <v:textbox style="mso-next-textbox:#_x0000_s1070">
              <w:txbxContent>
                <w:p w:rsidR="00560C74" w:rsidRPr="00CC3F75" w:rsidRDefault="00560C74" w:rsidP="00560C74">
                  <w:pPr>
                    <w:jc w:val="center"/>
                    <w:rPr>
                      <w:b/>
                    </w:rPr>
                  </w:pPr>
                  <w:r w:rsidRPr="00CC3F75">
                    <w:rPr>
                      <w:b/>
                    </w:rPr>
                    <w:t>Validation prof</w:t>
                  </w:r>
                </w:p>
              </w:txbxContent>
            </v:textbox>
          </v:rect>
        </w:pict>
      </w:r>
      <w:r w:rsidR="00B17E7C" w:rsidRPr="00B17E7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pict>
          <v:shape id="_x0000_s1071" type="#_x0000_t80" style="position:absolute;left:0;text-align:left;margin-left:33.8pt;margin-top:445pt;width:159.55pt;height:65.1pt;z-index:251689472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71">
              <w:txbxContent>
                <w:p w:rsidR="00560C74" w:rsidRDefault="000718BE" w:rsidP="00560C74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sym w:font="Wingdings 2" w:char="F078"/>
                  </w:r>
                  <w:r w:rsidR="00560C74">
                    <w:rPr>
                      <w:rFonts w:ascii="Trebuchet MS" w:hAnsi="Trebuchet MS"/>
                    </w:rPr>
                    <w:t>Réaliser la synthèse avec Word</w:t>
                  </w:r>
                </w:p>
                <w:p w:rsidR="00560C74" w:rsidRPr="00463E58" w:rsidRDefault="00E802DD" w:rsidP="00560C74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Au moins </w:t>
                  </w:r>
                  <w:r w:rsidR="00560C74">
                    <w:rPr>
                      <w:rFonts w:ascii="Trebuchet MS" w:hAnsi="Trebuchet MS"/>
                    </w:rPr>
                    <w:t xml:space="preserve">1 page </w:t>
                  </w:r>
                </w:p>
              </w:txbxContent>
            </v:textbox>
          </v:shape>
        </w:pict>
      </w:r>
      <w:r w:rsidR="00B17E7C" w:rsidRPr="00B17E7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pict>
          <v:rect id="_x0000_s1074" style="position:absolute;left:0;text-align:left;margin-left:33.8pt;margin-top:535.95pt;width:159.55pt;height:22.5pt;z-index:251695616;mso-position-horizontal-relative:text;mso-position-vertical-relative:text" fillcolor="lime">
            <v:fill color2="fill lighten(51)" focusposition="1" focussize="" method="linear sigma" focus="100%" type="gradient"/>
            <v:textbox style="mso-next-textbox:#_x0000_s1074">
              <w:txbxContent>
                <w:p w:rsidR="000718BE" w:rsidRPr="00CC3F75" w:rsidRDefault="000718BE" w:rsidP="000718BE">
                  <w:pPr>
                    <w:jc w:val="center"/>
                    <w:rPr>
                      <w:b/>
                    </w:rPr>
                  </w:pPr>
                  <w:r w:rsidRPr="00CC3F75">
                    <w:rPr>
                      <w:b/>
                    </w:rPr>
                    <w:t>Validation prof</w:t>
                  </w:r>
                </w:p>
              </w:txbxContent>
            </v:textbox>
          </v:rect>
        </w:pict>
      </w:r>
      <w:r w:rsidR="00B17E7C" w:rsidRPr="00B17E7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pict>
          <v:shape id="_x0000_s1075" type="#_x0000_t80" style="position:absolute;left:0;text-align:left;margin-left:33.8pt;margin-top:585.5pt;width:159.55pt;height:46.1pt;z-index:251700736;mso-position-horizontal-relative:text;mso-position-vertical-relative:text" fillcolor="#e5b8b7 [1301]" strokecolor="#666 [1936]" strokeweight="1pt">
            <v:fill color2="fill lighten(51)" angle="-135" focusposition=".5,.5" focussize="" method="linear sigma" type="gradient"/>
            <v:shadow on="t" type="perspective" color="#7f7f7f [1601]" opacity=".5" offset="1pt" offset2="-3pt"/>
            <v:textbox style="mso-next-textbox:#_x0000_s1075">
              <w:txbxContent>
                <w:p w:rsidR="000718BE" w:rsidRPr="00463E58" w:rsidRDefault="000718BE" w:rsidP="000718BE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sym w:font="Wingdings 2" w:char="F079"/>
                  </w:r>
                  <w:r>
                    <w:rPr>
                      <w:rFonts w:ascii="Trebuchet MS" w:hAnsi="Trebuchet MS"/>
                    </w:rPr>
                    <w:t>Préparer l’oral</w:t>
                  </w:r>
                </w:p>
              </w:txbxContent>
            </v:textbox>
          </v:shape>
        </w:pict>
      </w:r>
      <w:r w:rsidR="00B17E7C" w:rsidRPr="00B17E7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pict>
          <v:rect id="_x0000_s1063" style="position:absolute;left:0;text-align:left;margin-left:29.65pt;margin-top:171.45pt;width:159.55pt;height:22.5pt;z-index:251676160;mso-position-horizontal-relative:text;mso-position-vertical-relative:text" fillcolor="lime">
            <v:fill color2="fill lighten(51)" focusposition="1" focussize="" method="linear sigma" focus="100%" type="gradient"/>
            <v:textbox style="mso-next-textbox:#_x0000_s1063">
              <w:txbxContent>
                <w:p w:rsidR="00CC3F75" w:rsidRPr="00CC3F75" w:rsidRDefault="00CC3F75" w:rsidP="00CC3F75">
                  <w:pPr>
                    <w:jc w:val="center"/>
                    <w:rPr>
                      <w:b/>
                    </w:rPr>
                  </w:pPr>
                  <w:r w:rsidRPr="00CC3F75">
                    <w:rPr>
                      <w:b/>
                    </w:rPr>
                    <w:t>Validation prof</w:t>
                  </w:r>
                </w:p>
              </w:txbxContent>
            </v:textbox>
          </v:rect>
        </w:pict>
      </w:r>
      <w:r w:rsidR="00B17E7C" w:rsidRPr="00B17E7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7" type="#_x0000_t13" style="position:absolute;left:0;text-align:left;margin-left:199.9pt;margin-top:582.05pt;width:21.35pt;height:39.1pt;z-index:251703808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="00B17E7C" w:rsidRPr="00B17E7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pict>
          <v:shape id="_x0000_s1061" type="#_x0000_t13" style="position:absolute;left:0;text-align:left;margin-left:199.9pt;margin-top:83.05pt;width:21.35pt;height:39.1pt;z-index:251675136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="00B17E7C" w:rsidRPr="00B17E7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pict>
          <v:shape id="_x0000_s1066" type="#_x0000_t13" style="position:absolute;left:0;text-align:left;margin-left:199.9pt;margin-top:227pt;width:21.35pt;height:39.1pt;z-index:251682304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="00B17E7C" w:rsidRPr="00B17E7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pict>
          <v:shape id="_x0000_s1069" type="#_x0000_t13" style="position:absolute;left:0;text-align:left;margin-left:199.9pt;margin-top:312.75pt;width:21.35pt;height:39.1pt;z-index:251685376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="00B17E7C" w:rsidRPr="00B17E7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pict>
          <v:shape id="_x0000_s1072" type="#_x0000_t13" style="position:absolute;left:0;text-align:left;margin-left:199.9pt;margin-top:445pt;width:21.35pt;height:39.1pt;z-index:251690496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="00997EF7" w:rsidRPr="007D7B3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1069340</wp:posOffset>
            </wp:positionV>
            <wp:extent cx="480695" cy="448310"/>
            <wp:effectExtent l="19050" t="0" r="0" b="0"/>
            <wp:wrapSquare wrapText="bothSides"/>
            <wp:docPr id="157" name="Image 67" descr="Smiley interrog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miley interrogateu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E7C" w:rsidRPr="00B17E7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pict>
          <v:shape id="_x0000_s1065" type="#_x0000_t114" style="position:absolute;left:0;text-align:left;margin-left:227.15pt;margin-top:215.7pt;width:303.25pt;height:76.7pt;z-index:25168025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578AC" w:rsidRPr="005578AC" w:rsidRDefault="005578AC" w:rsidP="005578AC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5578AC">
                    <w:t>3 supports minimum.</w:t>
                  </w:r>
                </w:p>
                <w:p w:rsidR="005578AC" w:rsidRPr="005578AC" w:rsidRDefault="00C0002B" w:rsidP="005578AC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Les supports sélectionnés doivent être récents.</w:t>
                  </w:r>
                </w:p>
                <w:p w:rsidR="005578AC" w:rsidRPr="005578AC" w:rsidRDefault="00304286" w:rsidP="005578AC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 xml:space="preserve">Ex : articles de presse, </w:t>
                  </w:r>
                  <w:r w:rsidR="005578AC" w:rsidRPr="005578AC">
                    <w:t>tableaux, graphiques, sondages, interview</w:t>
                  </w:r>
                  <w:r w:rsidR="00C0002B">
                    <w:t>,</w:t>
                  </w:r>
                  <w:r w:rsidR="00C0002B" w:rsidRPr="00C0002B">
                    <w:t xml:space="preserve"> </w:t>
                  </w:r>
                  <w:r w:rsidR="00C0002B" w:rsidRPr="005578AC">
                    <w:t xml:space="preserve">internet </w:t>
                  </w:r>
                  <w:r>
                    <w:t>…</w:t>
                  </w:r>
                </w:p>
                <w:p w:rsidR="005578AC" w:rsidRPr="005578AC" w:rsidRDefault="005578AC" w:rsidP="005578AC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B17E7C" w:rsidRPr="00B17E7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pict>
          <v:shape id="_x0000_s1068" type="#_x0000_t114" style="position:absolute;left:0;text-align:left;margin-left:230.15pt;margin-top:312.75pt;width:300.25pt;height:65.1pt;z-index:251684352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60C74" w:rsidRDefault="00560C74" w:rsidP="00560C74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560C74">
                    <w:t xml:space="preserve"> </w:t>
                  </w:r>
                  <w:r w:rsidRPr="005578AC">
                    <w:t>Je charge les doc</w:t>
                  </w:r>
                  <w:r>
                    <w:t>s</w:t>
                  </w:r>
                  <w:r w:rsidRPr="005578AC">
                    <w:t xml:space="preserve"> « </w:t>
                  </w:r>
                  <w:r>
                    <w:rPr>
                      <w:b/>
                    </w:rPr>
                    <w:t>A</w:t>
                  </w:r>
                  <w:r w:rsidRPr="005578AC">
                    <w:rPr>
                      <w:b/>
                    </w:rPr>
                    <w:t>nnexe 4</w:t>
                  </w:r>
                  <w:r>
                    <w:t> »</w:t>
                  </w:r>
                  <w:r w:rsidRPr="005578AC">
                    <w:t xml:space="preserve"> qui correspondent à</w:t>
                  </w:r>
                  <w:r>
                    <w:t xml:space="preserve"> </w:t>
                  </w:r>
                  <w:r w:rsidRPr="005578AC">
                    <w:t>me</w:t>
                  </w:r>
                  <w:r>
                    <w:t>s types de document à analyser.</w:t>
                  </w:r>
                </w:p>
                <w:p w:rsidR="00560C74" w:rsidRPr="005578AC" w:rsidRDefault="00560C74" w:rsidP="00560C74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Je complète « </w:t>
                  </w:r>
                  <w:r w:rsidRPr="005578AC">
                    <w:rPr>
                      <w:b/>
                    </w:rPr>
                    <w:t xml:space="preserve">l’Annexe </w:t>
                  </w:r>
                  <w:r>
                    <w:rPr>
                      <w:b/>
                    </w:rPr>
                    <w:t>2</w:t>
                  </w:r>
                  <w:r>
                    <w:t> »</w:t>
                  </w:r>
                </w:p>
                <w:p w:rsidR="00560C74" w:rsidRDefault="00560C74" w:rsidP="00560C74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B17E7C" w:rsidRPr="00B17E7C">
        <w:rPr>
          <w:b/>
          <w:smallCaps/>
          <w:noProof/>
          <w:sz w:val="32"/>
          <w:szCs w:val="32"/>
          <w:lang w:eastAsia="fr-FR"/>
        </w:rPr>
        <w:pict>
          <v:shape id="_x0000_s1073" type="#_x0000_t114" style="position:absolute;left:0;text-align:left;margin-left:232.1pt;margin-top:445pt;width:300.25pt;height:65.1pt;z-index:251692544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60C74" w:rsidRDefault="00560C74" w:rsidP="00560C74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560C74">
                    <w:t xml:space="preserve"> </w:t>
                  </w:r>
                  <w:r w:rsidRPr="005578AC">
                    <w:t xml:space="preserve">Je charge </w:t>
                  </w:r>
                  <w:r>
                    <w:t>le document : « </w:t>
                  </w:r>
                  <w:r w:rsidRPr="00560C74">
                    <w:rPr>
                      <w:b/>
                    </w:rPr>
                    <w:t>FM2</w:t>
                  </w:r>
                  <w:r>
                    <w:t> : conseil pour rédiger mon étude ».</w:t>
                  </w:r>
                </w:p>
                <w:p w:rsidR="00560C74" w:rsidRPr="005578AC" w:rsidRDefault="00560C74" w:rsidP="00560C74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 xml:space="preserve">Je rédige ma synthèse en complétant </w:t>
                  </w:r>
                  <w:r w:rsidRPr="00560C74">
                    <w:rPr>
                      <w:b/>
                    </w:rPr>
                    <w:t>l’Annexe 3</w:t>
                  </w:r>
                  <w:r>
                    <w:rPr>
                      <w:b/>
                    </w:rPr>
                    <w:t>.</w:t>
                  </w:r>
                </w:p>
                <w:p w:rsidR="00560C74" w:rsidRDefault="00560C74" w:rsidP="00560C74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B17E7C" w:rsidRPr="00B17E7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pict>
          <v:shape id="_x0000_s1076" type="#_x0000_t114" style="position:absolute;left:0;text-align:left;margin-left:232.1pt;margin-top:582.05pt;width:300.25pt;height:65.1pt;z-index:251701760;mso-position-horizontal-relative:text;mso-position-vertical-relative:text" fillcolor="#e5b8b7 [1301]" strokecolor="#666 [1936]" strokeweight="1pt">
            <v:fill color2="#999 [1296]"/>
            <v:shadow on="t" type="perspective" color="#7f7f7f [1601]" opacity=".5" offset="1pt" offset2="-3pt"/>
            <v:textbox>
              <w:txbxContent>
                <w:p w:rsidR="000718BE" w:rsidRDefault="000718BE" w:rsidP="000718BE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560C74">
                    <w:t xml:space="preserve"> </w:t>
                  </w:r>
                  <w:r w:rsidRPr="005578AC">
                    <w:t xml:space="preserve">Je charge </w:t>
                  </w:r>
                  <w:r>
                    <w:t>le document : « </w:t>
                  </w:r>
                  <w:r w:rsidRPr="00560C74">
                    <w:rPr>
                      <w:b/>
                    </w:rPr>
                    <w:t>FM</w:t>
                  </w:r>
                  <w:r>
                    <w:rPr>
                      <w:b/>
                    </w:rPr>
                    <w:t>3</w:t>
                  </w:r>
                  <w:r>
                    <w:t> : conseil pour préparer l’oral »</w:t>
                  </w:r>
                </w:p>
                <w:p w:rsidR="000718BE" w:rsidRPr="005578AC" w:rsidRDefault="000718BE" w:rsidP="000718BE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Je réalise les documents nécessaires à l’épreuve orale.</w:t>
                  </w:r>
                </w:p>
                <w:p w:rsidR="000718BE" w:rsidRDefault="000718BE" w:rsidP="000718BE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5578AC" w:rsidRPr="007D7B3C">
        <w:rPr>
          <w:rFonts w:ascii="Trebuchet MS" w:hAnsi="Trebuchet MS"/>
          <w:b/>
          <w:smallCaps/>
          <w:noProof/>
          <w:sz w:val="32"/>
          <w:szCs w:val="32"/>
          <w:lang w:eastAsia="fr-FR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6006465</wp:posOffset>
            </wp:positionH>
            <wp:positionV relativeFrom="paragraph">
              <wp:posOffset>-201295</wp:posOffset>
            </wp:positionV>
            <wp:extent cx="748665" cy="533400"/>
            <wp:effectExtent l="19050" t="0" r="0" b="0"/>
            <wp:wrapSquare wrapText="bothSides"/>
            <wp:docPr id="19" name="Image 0" descr="logo-a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cad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4CF" w:rsidRPr="007D7B3C">
        <w:rPr>
          <w:rFonts w:ascii="Trebuchet MS" w:hAnsi="Trebuchet MS"/>
          <w:b/>
          <w:smallCaps/>
          <w:sz w:val="32"/>
          <w:szCs w:val="32"/>
        </w:rPr>
        <w:t>Fiche m</w:t>
      </w:r>
      <w:r w:rsidR="007D7B3C">
        <w:rPr>
          <w:rFonts w:ascii="Trebuchet MS" w:hAnsi="Trebuchet MS"/>
          <w:b/>
          <w:smallCaps/>
          <w:sz w:val="32"/>
          <w:szCs w:val="32"/>
        </w:rPr>
        <w:t>é</w:t>
      </w:r>
      <w:r w:rsidR="003C64CF" w:rsidRPr="007D7B3C">
        <w:rPr>
          <w:rFonts w:ascii="Trebuchet MS" w:hAnsi="Trebuchet MS"/>
          <w:b/>
          <w:smallCaps/>
          <w:sz w:val="32"/>
          <w:szCs w:val="32"/>
        </w:rPr>
        <w:t>thode N°1</w:t>
      </w:r>
      <w:r w:rsidR="003C64CF" w:rsidRPr="007D7B3C">
        <w:rPr>
          <w:rFonts w:ascii="Trebuchet MS" w:hAnsi="Trebuchet MS"/>
          <w:smallCaps/>
          <w:sz w:val="32"/>
          <w:szCs w:val="32"/>
        </w:rPr>
        <w:t xml:space="preserve"> : </w:t>
      </w:r>
      <w:r w:rsidR="00CC3F75" w:rsidRPr="007D7B3C">
        <w:rPr>
          <w:rFonts w:ascii="Trebuchet MS" w:hAnsi="Trebuchet MS"/>
          <w:smallCaps/>
          <w:sz w:val="32"/>
          <w:szCs w:val="32"/>
        </w:rPr>
        <w:t>Comment</w:t>
      </w:r>
      <w:r w:rsidR="003C64CF" w:rsidRPr="007D7B3C">
        <w:rPr>
          <w:rFonts w:ascii="Trebuchet MS" w:hAnsi="Trebuchet MS"/>
          <w:smallCaps/>
          <w:sz w:val="32"/>
          <w:szCs w:val="32"/>
        </w:rPr>
        <w:t xml:space="preserve"> </w:t>
      </w:r>
      <w:r w:rsidR="00CC3F75" w:rsidRPr="007D7B3C">
        <w:rPr>
          <w:rFonts w:ascii="Trebuchet MS" w:hAnsi="Trebuchet MS"/>
          <w:smallCaps/>
          <w:sz w:val="32"/>
          <w:szCs w:val="32"/>
        </w:rPr>
        <w:t>réaliser</w:t>
      </w:r>
      <w:r w:rsidR="003C64CF" w:rsidRPr="007D7B3C">
        <w:rPr>
          <w:rFonts w:ascii="Trebuchet MS" w:hAnsi="Trebuchet MS"/>
          <w:smallCaps/>
          <w:sz w:val="32"/>
          <w:szCs w:val="32"/>
        </w:rPr>
        <w:t xml:space="preserve"> une étude</w:t>
      </w:r>
      <w:r w:rsidR="00CC3F75" w:rsidRPr="007D7B3C">
        <w:rPr>
          <w:rFonts w:ascii="Trebuchet MS" w:hAnsi="Trebuchet MS"/>
          <w:smallCaps/>
          <w:sz w:val="32"/>
          <w:szCs w:val="32"/>
        </w:rPr>
        <w:t> ?</w:t>
      </w:r>
    </w:p>
    <w:sectPr w:rsidR="0011759F" w:rsidRPr="007D7B3C" w:rsidSect="000718BE">
      <w:footerReference w:type="default" r:id="rId16"/>
      <w:pgSz w:w="11906" w:h="16838"/>
      <w:pgMar w:top="720" w:right="851" w:bottom="851" w:left="720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E3" w:rsidRDefault="00AC56E3" w:rsidP="000718BE">
      <w:pPr>
        <w:spacing w:after="0" w:line="240" w:lineRule="auto"/>
      </w:pPr>
      <w:r>
        <w:separator/>
      </w:r>
    </w:p>
  </w:endnote>
  <w:endnote w:type="continuationSeparator" w:id="0">
    <w:p w:rsidR="00AC56E3" w:rsidRDefault="00AC56E3" w:rsidP="0007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94"/>
      <w:gridCol w:w="9457"/>
    </w:tblGrid>
    <w:tr w:rsidR="000718BE">
      <w:tc>
        <w:tcPr>
          <w:tcW w:w="918" w:type="dxa"/>
        </w:tcPr>
        <w:p w:rsidR="000718BE" w:rsidRDefault="00B17E7C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F93C38" w:rsidRPr="00F93C38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0718BE" w:rsidRDefault="000718BE" w:rsidP="000718BE">
          <w:pPr>
            <w:pStyle w:val="Pieddepage"/>
          </w:pPr>
          <w:r w:rsidRPr="000718BE">
            <w:rPr>
              <w:rFonts w:ascii="Verdana" w:hAnsi="Verdana"/>
              <w:i/>
              <w:sz w:val="18"/>
              <w:szCs w:val="18"/>
            </w:rPr>
            <w:t>AC</w:t>
          </w:r>
          <w:r>
            <w:rPr>
              <w:rFonts w:ascii="Verdana" w:hAnsi="Verdana"/>
              <w:i/>
              <w:sz w:val="18"/>
              <w:szCs w:val="18"/>
            </w:rPr>
            <w:t>-Grenoble</w:t>
          </w:r>
          <w:r w:rsidRPr="000718BE">
            <w:rPr>
              <w:rFonts w:ascii="Verdana" w:hAnsi="Verdana"/>
              <w:i/>
              <w:sz w:val="18"/>
              <w:szCs w:val="18"/>
            </w:rPr>
            <w:t> /CCF Economie-Droit Bac Pro Tertiaire / Fiche méthode 1</w:t>
          </w:r>
          <w:r>
            <w:t>: Comment réaliser une étude ?- doc élève.</w:t>
          </w:r>
        </w:p>
        <w:p w:rsidR="000718BE" w:rsidRPr="000718BE" w:rsidRDefault="000718BE" w:rsidP="000718BE">
          <w:pPr>
            <w:pStyle w:val="Pieddepage"/>
            <w:rPr>
              <w:rFonts w:ascii="Verdana" w:hAnsi="Verdana"/>
              <w:i/>
              <w:sz w:val="18"/>
              <w:szCs w:val="18"/>
            </w:rPr>
          </w:pPr>
        </w:p>
      </w:tc>
    </w:tr>
  </w:tbl>
  <w:p w:rsidR="000718BE" w:rsidRDefault="000718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E3" w:rsidRDefault="00AC56E3" w:rsidP="000718BE">
      <w:pPr>
        <w:spacing w:after="0" w:line="240" w:lineRule="auto"/>
      </w:pPr>
      <w:r>
        <w:separator/>
      </w:r>
    </w:p>
  </w:footnote>
  <w:footnote w:type="continuationSeparator" w:id="0">
    <w:p w:rsidR="00AC56E3" w:rsidRDefault="00AC56E3" w:rsidP="00071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543A"/>
    <w:multiLevelType w:val="hybridMultilevel"/>
    <w:tmpl w:val="F866E7B2"/>
    <w:lvl w:ilvl="0" w:tplc="62826B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F2852"/>
    <w:multiLevelType w:val="hybridMultilevel"/>
    <w:tmpl w:val="9FEA4046"/>
    <w:lvl w:ilvl="0" w:tplc="8C3086C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59F"/>
    <w:rsid w:val="000718BE"/>
    <w:rsid w:val="000E0ABD"/>
    <w:rsid w:val="0010617D"/>
    <w:rsid w:val="0011759F"/>
    <w:rsid w:val="00143CBE"/>
    <w:rsid w:val="0016658E"/>
    <w:rsid w:val="00177CDF"/>
    <w:rsid w:val="0025556E"/>
    <w:rsid w:val="00283CBD"/>
    <w:rsid w:val="00286CA3"/>
    <w:rsid w:val="002D6494"/>
    <w:rsid w:val="00304286"/>
    <w:rsid w:val="003C64CF"/>
    <w:rsid w:val="00463E58"/>
    <w:rsid w:val="004909A1"/>
    <w:rsid w:val="004E7BB4"/>
    <w:rsid w:val="005578AC"/>
    <w:rsid w:val="00560C74"/>
    <w:rsid w:val="005750FA"/>
    <w:rsid w:val="006702E9"/>
    <w:rsid w:val="00674665"/>
    <w:rsid w:val="0071046F"/>
    <w:rsid w:val="00797174"/>
    <w:rsid w:val="007D4EC3"/>
    <w:rsid w:val="007D7B3C"/>
    <w:rsid w:val="008C6E8F"/>
    <w:rsid w:val="009073A3"/>
    <w:rsid w:val="00987F98"/>
    <w:rsid w:val="00997EF7"/>
    <w:rsid w:val="009A5A97"/>
    <w:rsid w:val="00A2660D"/>
    <w:rsid w:val="00AA2E85"/>
    <w:rsid w:val="00AC08A1"/>
    <w:rsid w:val="00AC56E3"/>
    <w:rsid w:val="00AE5103"/>
    <w:rsid w:val="00B17E7C"/>
    <w:rsid w:val="00BE7792"/>
    <w:rsid w:val="00BF745F"/>
    <w:rsid w:val="00C0002B"/>
    <w:rsid w:val="00CC3F75"/>
    <w:rsid w:val="00D3454F"/>
    <w:rsid w:val="00D43D06"/>
    <w:rsid w:val="00D84BE8"/>
    <w:rsid w:val="00E71531"/>
    <w:rsid w:val="00E802DD"/>
    <w:rsid w:val="00F9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3,#ff6,#f93,lime"/>
      <o:colormenu v:ext="edit" fillcolor="none [1301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6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9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78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7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18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7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18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laurent</cp:lastModifiedBy>
  <cp:revision>13</cp:revision>
  <dcterms:created xsi:type="dcterms:W3CDTF">2012-12-21T11:43:00Z</dcterms:created>
  <dcterms:modified xsi:type="dcterms:W3CDTF">2013-04-04T07:19:00Z</dcterms:modified>
</cp:coreProperties>
</file>