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2C" w:rsidRPr="00AB4EB4" w:rsidRDefault="00AB4EB4" w:rsidP="001C592C">
      <w:pPr>
        <w:pStyle w:val="Sansinterligne"/>
        <w:jc w:val="center"/>
        <w:rPr>
          <w:b/>
          <w:sz w:val="36"/>
          <w:szCs w:val="36"/>
        </w:rPr>
      </w:pPr>
      <w:r>
        <w:rPr>
          <w:noProof/>
          <w:sz w:val="24"/>
          <w:szCs w:val="24"/>
          <w:lang w:eastAsia="fr-FR"/>
        </w:rPr>
        <w:drawing>
          <wp:anchor distT="0" distB="0" distL="114300" distR="114300" simplePos="0" relativeHeight="251672576" behindDoc="0" locked="0" layoutInCell="1" allowOverlap="1">
            <wp:simplePos x="0" y="0"/>
            <wp:positionH relativeFrom="column">
              <wp:posOffset>-373380</wp:posOffset>
            </wp:positionH>
            <wp:positionV relativeFrom="paragraph">
              <wp:posOffset>104587</wp:posOffset>
            </wp:positionV>
            <wp:extent cx="1337506" cy="685755"/>
            <wp:effectExtent l="38100" t="95250" r="53340" b="9588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r="26935"/>
                    <a:stretch>
                      <a:fillRect/>
                    </a:stretch>
                  </pic:blipFill>
                  <pic:spPr bwMode="auto">
                    <a:xfrm rot="21190247">
                      <a:off x="0" y="0"/>
                      <a:ext cx="1337506" cy="685755"/>
                    </a:xfrm>
                    <a:prstGeom prst="rect">
                      <a:avLst/>
                    </a:prstGeom>
                    <a:noFill/>
                    <a:ln w="9525">
                      <a:noFill/>
                      <a:miter lim="800000"/>
                      <a:headEnd/>
                      <a:tailEnd/>
                    </a:ln>
                  </pic:spPr>
                </pic:pic>
              </a:graphicData>
            </a:graphic>
          </wp:anchor>
        </w:drawing>
      </w:r>
      <w:r w:rsidR="001C592C" w:rsidRPr="00AB4EB4">
        <w:rPr>
          <w:noProof/>
          <w:sz w:val="36"/>
          <w:szCs w:val="36"/>
          <w:lang w:eastAsia="fr-FR"/>
        </w:rPr>
        <w:drawing>
          <wp:anchor distT="0" distB="0" distL="114300" distR="114300" simplePos="0" relativeHeight="251673600" behindDoc="0" locked="0" layoutInCell="1" allowOverlap="1">
            <wp:simplePos x="0" y="0"/>
            <wp:positionH relativeFrom="column">
              <wp:posOffset>4724400</wp:posOffset>
            </wp:positionH>
            <wp:positionV relativeFrom="paragraph">
              <wp:posOffset>88900</wp:posOffset>
            </wp:positionV>
            <wp:extent cx="1532805" cy="913384"/>
            <wp:effectExtent l="57150" t="95250" r="48895" b="96520"/>
            <wp:wrapNone/>
            <wp:docPr id="34" name="Image 3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fficher l'image d'origine"/>
                    <pic:cNvPicPr>
                      <a:picLocks noChangeAspect="1" noChangeArrowheads="1"/>
                    </pic:cNvPicPr>
                  </pic:nvPicPr>
                  <pic:blipFill>
                    <a:blip r:embed="rId9" cstate="print"/>
                    <a:srcRect/>
                    <a:stretch>
                      <a:fillRect/>
                    </a:stretch>
                  </pic:blipFill>
                  <pic:spPr bwMode="auto">
                    <a:xfrm rot="380996">
                      <a:off x="0" y="0"/>
                      <a:ext cx="1532805" cy="913384"/>
                    </a:xfrm>
                    <a:prstGeom prst="rect">
                      <a:avLst/>
                    </a:prstGeom>
                    <a:noFill/>
                    <a:ln w="9525">
                      <a:noFill/>
                      <a:miter lim="800000"/>
                      <a:headEnd/>
                      <a:tailEnd/>
                    </a:ln>
                  </pic:spPr>
                </pic:pic>
              </a:graphicData>
            </a:graphic>
          </wp:anchor>
        </w:drawing>
      </w:r>
      <w:r w:rsidR="001C592C" w:rsidRPr="00AB4EB4">
        <w:rPr>
          <w:b/>
          <w:sz w:val="36"/>
          <w:szCs w:val="36"/>
        </w:rPr>
        <w:t>La dimension expérientielle</w:t>
      </w:r>
    </w:p>
    <w:p w:rsidR="001C592C" w:rsidRPr="00AB4EB4" w:rsidRDefault="001C592C" w:rsidP="001C592C">
      <w:pPr>
        <w:pStyle w:val="Sansinterligne"/>
        <w:jc w:val="center"/>
        <w:rPr>
          <w:b/>
          <w:sz w:val="36"/>
          <w:szCs w:val="36"/>
        </w:rPr>
      </w:pPr>
      <w:proofErr w:type="gramStart"/>
      <w:r w:rsidRPr="00AB4EB4">
        <w:rPr>
          <w:b/>
          <w:sz w:val="36"/>
          <w:szCs w:val="36"/>
        </w:rPr>
        <w:t>du</w:t>
      </w:r>
      <w:proofErr w:type="gramEnd"/>
      <w:r w:rsidRPr="00AB4EB4">
        <w:rPr>
          <w:b/>
          <w:sz w:val="36"/>
          <w:szCs w:val="36"/>
        </w:rPr>
        <w:t xml:space="preserve"> séjour hôtelier</w:t>
      </w:r>
    </w:p>
    <w:p w:rsidR="00694F09" w:rsidRPr="00694F09" w:rsidRDefault="00694F09" w:rsidP="00694F09">
      <w:pPr>
        <w:jc w:val="center"/>
        <w:rPr>
          <w:sz w:val="72"/>
          <w:szCs w:val="72"/>
        </w:rPr>
      </w:pPr>
    </w:p>
    <w:p w:rsidR="00694F09" w:rsidRDefault="001C592C" w:rsidP="003C4EC9">
      <w:pPr>
        <w:pStyle w:val="Sansinterligne"/>
        <w:jc w:val="both"/>
      </w:pPr>
      <w:r>
        <w:t>La pension Sigg, petit hôtel familial situé en Allemagne, à Rust au cœur du petit village où est implanté le plus grand parc d’attraction Européen « </w:t>
      </w:r>
      <w:proofErr w:type="spellStart"/>
      <w:r>
        <w:t>Europapark</w:t>
      </w:r>
      <w:proofErr w:type="spellEnd"/>
      <w:r>
        <w:t> », existait bien avant la création du parc de loisirs dont l’ouverture a eu lieu en 1975.</w:t>
      </w:r>
    </w:p>
    <w:p w:rsidR="003C4EC9" w:rsidRDefault="003C4EC9" w:rsidP="003C4EC9">
      <w:pPr>
        <w:pStyle w:val="Sansinterligne"/>
        <w:jc w:val="both"/>
      </w:pPr>
    </w:p>
    <w:p w:rsidR="001C592C" w:rsidRDefault="001C592C" w:rsidP="003C4EC9">
      <w:pPr>
        <w:pStyle w:val="Sansinterligne"/>
        <w:jc w:val="both"/>
      </w:pPr>
      <w:r>
        <w:t>A l’origine, cette modeste pension a</w:t>
      </w:r>
      <w:r w:rsidR="005220AF">
        <w:t>va</w:t>
      </w:r>
      <w:r>
        <w:t>it pour prétention d’accueillir des hôtes de passage durant un court séjour, une nuit, voire deux, en proposant des chambres single ou doubles avec petit déjeuner traditionnel</w:t>
      </w:r>
      <w:r w:rsidR="005220AF">
        <w:t>.</w:t>
      </w:r>
    </w:p>
    <w:p w:rsidR="005220AF" w:rsidRDefault="005220AF" w:rsidP="003C4EC9">
      <w:pPr>
        <w:pStyle w:val="Sansinterligne"/>
        <w:jc w:val="both"/>
      </w:pPr>
    </w:p>
    <w:p w:rsidR="005220AF" w:rsidRDefault="005220AF" w:rsidP="003C4EC9">
      <w:pPr>
        <w:pStyle w:val="Sansinterligne"/>
        <w:jc w:val="both"/>
      </w:pPr>
      <w:r>
        <w:t>L’arrivée d’</w:t>
      </w:r>
      <w:proofErr w:type="spellStart"/>
      <w:r>
        <w:t>Europapark</w:t>
      </w:r>
      <w:proofErr w:type="spellEnd"/>
      <w:r>
        <w:t xml:space="preserve"> dans le village de Rust et son ac</w:t>
      </w:r>
      <w:r w:rsidR="003C4EC9">
        <w:t>c</w:t>
      </w:r>
      <w:r>
        <w:t>roissement perpétuel, a fait exploser la demande d’hébergement si bien que les nombreux gîtes créés autour du parc et au sein même d</w:t>
      </w:r>
      <w:r w:rsidR="00775D28">
        <w:t>u village de Rust, ainsi que les 7 grands hôtels du parc</w:t>
      </w:r>
      <w:r w:rsidR="003C4EC9">
        <w:t xml:space="preserve"> ne suffisent plus à accueillir tous les visiteurs en haute saison.</w:t>
      </w:r>
    </w:p>
    <w:p w:rsidR="003C4EC9" w:rsidRDefault="003C4EC9" w:rsidP="003C4EC9">
      <w:pPr>
        <w:pStyle w:val="Sansinterligne"/>
        <w:jc w:val="both"/>
      </w:pPr>
    </w:p>
    <w:p w:rsidR="003C4EC9" w:rsidRDefault="003C4EC9" w:rsidP="003C4EC9">
      <w:pPr>
        <w:pStyle w:val="Sansinterligne"/>
        <w:jc w:val="both"/>
      </w:pPr>
      <w:r>
        <w:t xml:space="preserve">La pension Sigg qui a la chance de posséder un parc de 5 hectares juste derrière son bâtiment, envisage, du fait de sa situation privilégiée, de proposer une partie accueil pour les campings caristes, avec douches et </w:t>
      </w:r>
      <w:proofErr w:type="spellStart"/>
      <w:r>
        <w:t>wc</w:t>
      </w:r>
      <w:proofErr w:type="spellEnd"/>
      <w:r>
        <w:t xml:space="preserve"> à disposition,  qui sont de plus en plus nombreux à utiliser ce mode de transport/hébergement. En effet, le parc d’attraction est déjà doté d’un camping avec emplacements pour campings cars mais qui est déjà très saturé et le manque de places se fait sentir…</w:t>
      </w:r>
    </w:p>
    <w:p w:rsidR="003C4EC9" w:rsidRDefault="003C4EC9" w:rsidP="003C4EC9">
      <w:pPr>
        <w:pStyle w:val="Sansinterligne"/>
        <w:jc w:val="both"/>
      </w:pPr>
    </w:p>
    <w:p w:rsidR="003D4922" w:rsidRDefault="003C4EC9" w:rsidP="003C4EC9">
      <w:pPr>
        <w:pStyle w:val="Sansinterligne"/>
        <w:jc w:val="both"/>
      </w:pPr>
      <w:r>
        <w:t>Sur une autre partie du terrain</w:t>
      </w:r>
      <w:r w:rsidR="003D4922">
        <w:t>, les dirigeants envisagent de construire des petits bungalows familiaux thématiques car de plus en plus de familles demandent des chambres familiales afin de diminuer leur coût de nuitée et il y a depuis plusieurs années une forte demande de chambres à 4 ou 6 couchages.</w:t>
      </w:r>
    </w:p>
    <w:p w:rsidR="003D4922" w:rsidRDefault="003D4922" w:rsidP="003C4EC9">
      <w:pPr>
        <w:pStyle w:val="Sansinterligne"/>
        <w:jc w:val="both"/>
      </w:pPr>
    </w:p>
    <w:p w:rsidR="003D4922" w:rsidRDefault="003D4922" w:rsidP="003C4EC9">
      <w:pPr>
        <w:pStyle w:val="Sansinterligne"/>
        <w:jc w:val="both"/>
      </w:pPr>
      <w:r>
        <w:t>Le fils des propriétaires actuels, qui est sur le point de reprendre l’affaire familiale, est bien conscient qu’il doit suivre l’évolution du marché et de la demande et entend bien saisir l’opportunité de pouvoir la satisfaire. Il pense en effet que la réalisation de chambres thématiques, à l’image du parc, serait une bonne façon de répondre aux attentes de consommateurs.</w:t>
      </w:r>
    </w:p>
    <w:p w:rsidR="003D4922" w:rsidRDefault="003D4922" w:rsidP="003C4EC9">
      <w:pPr>
        <w:pStyle w:val="Sansinterligne"/>
        <w:jc w:val="both"/>
      </w:pPr>
    </w:p>
    <w:p w:rsidR="00AB4EB4" w:rsidRDefault="00AB4EB4" w:rsidP="003C4EC9">
      <w:pPr>
        <w:pStyle w:val="Sansinterligne"/>
        <w:jc w:val="both"/>
      </w:pPr>
    </w:p>
    <w:p w:rsidR="00AB4EB4" w:rsidRDefault="00AB4EB4" w:rsidP="003C4EC9">
      <w:pPr>
        <w:pStyle w:val="Sansinterligne"/>
        <w:jc w:val="both"/>
      </w:pPr>
    </w:p>
    <w:p w:rsidR="003D4922" w:rsidRDefault="003D4922" w:rsidP="003C4EC9">
      <w:pPr>
        <w:pStyle w:val="Sansinterligne"/>
        <w:jc w:val="both"/>
      </w:pPr>
    </w:p>
    <w:p w:rsidR="00AB4EB4" w:rsidRPr="00AB4EB4" w:rsidRDefault="003D4922" w:rsidP="003C4EC9">
      <w:pPr>
        <w:pStyle w:val="Sansinterligne"/>
        <w:jc w:val="both"/>
        <w:rPr>
          <w:b/>
        </w:rPr>
      </w:pPr>
      <w:r w:rsidRPr="00AB4EB4">
        <w:rPr>
          <w:b/>
        </w:rPr>
        <w:t>En vous appuyant sur vos connaissances mercatiques</w:t>
      </w:r>
      <w:r w:rsidR="00562388" w:rsidRPr="00AB4EB4">
        <w:rPr>
          <w:b/>
        </w:rPr>
        <w:t xml:space="preserve">, sur les annexes jointes et votre culture professionnelle, </w:t>
      </w:r>
      <w:r w:rsidR="00AB4EB4" w:rsidRPr="00AB4EB4">
        <w:rPr>
          <w:b/>
        </w:rPr>
        <w:t xml:space="preserve">vous répondrez aux questions suivantes : </w:t>
      </w:r>
    </w:p>
    <w:p w:rsidR="00AB4EB4" w:rsidRPr="00AB4EB4" w:rsidRDefault="00AB4EB4" w:rsidP="003C4EC9">
      <w:pPr>
        <w:pStyle w:val="Sansinterligne"/>
        <w:jc w:val="both"/>
        <w:rPr>
          <w:b/>
        </w:rPr>
      </w:pPr>
    </w:p>
    <w:p w:rsidR="003C4EC9" w:rsidRDefault="00AB4EB4" w:rsidP="00AB4EB4">
      <w:pPr>
        <w:pStyle w:val="Sansinterligne"/>
        <w:numPr>
          <w:ilvl w:val="0"/>
          <w:numId w:val="12"/>
        </w:numPr>
        <w:jc w:val="both"/>
        <w:rPr>
          <w:b/>
        </w:rPr>
      </w:pPr>
      <w:bookmarkStart w:id="0" w:name="_Hlk24467934"/>
      <w:r w:rsidRPr="00AB4EB4">
        <w:rPr>
          <w:b/>
        </w:rPr>
        <w:t>Montrez l’opportunité pour le fils de Mr et Mme Sigg, de s’engager dans ce projet et justifiez son choix de cibler ces deux nouveaux segments.</w:t>
      </w:r>
    </w:p>
    <w:p w:rsidR="00AB4EB4" w:rsidRPr="00AB4EB4" w:rsidRDefault="00AB4EB4" w:rsidP="00AB4EB4">
      <w:pPr>
        <w:pStyle w:val="Sansinterligne"/>
        <w:ind w:left="405"/>
        <w:jc w:val="both"/>
        <w:rPr>
          <w:b/>
        </w:rPr>
      </w:pPr>
    </w:p>
    <w:p w:rsidR="00AB4EB4" w:rsidRPr="00AB4EB4" w:rsidRDefault="00AB4EB4" w:rsidP="00AB4EB4">
      <w:pPr>
        <w:pStyle w:val="Sansinterligne"/>
        <w:numPr>
          <w:ilvl w:val="0"/>
          <w:numId w:val="12"/>
        </w:numPr>
        <w:jc w:val="both"/>
        <w:rPr>
          <w:b/>
        </w:rPr>
      </w:pPr>
      <w:r w:rsidRPr="00AB4EB4">
        <w:rPr>
          <w:b/>
        </w:rPr>
        <w:t>Proposez des actions mercatiques adaptées en les justifiant qui permettront de faire en sorte que ce projet soit une réussite.</w:t>
      </w:r>
    </w:p>
    <w:bookmarkEnd w:id="0"/>
    <w:p w:rsidR="003C4EC9" w:rsidRPr="00AB4EB4" w:rsidRDefault="003C4EC9" w:rsidP="003C4EC9">
      <w:pPr>
        <w:pStyle w:val="Sansinterligne"/>
        <w:jc w:val="both"/>
        <w:rPr>
          <w:b/>
        </w:rPr>
      </w:pPr>
    </w:p>
    <w:p w:rsidR="00694F09" w:rsidRDefault="00694F09" w:rsidP="003C4EC9">
      <w:pPr>
        <w:jc w:val="both"/>
        <w:rPr>
          <w:sz w:val="24"/>
          <w:szCs w:val="24"/>
        </w:rPr>
      </w:pPr>
    </w:p>
    <w:p w:rsidR="00694F09" w:rsidRDefault="00694F09">
      <w:pPr>
        <w:rPr>
          <w:sz w:val="24"/>
          <w:szCs w:val="24"/>
        </w:rPr>
      </w:pPr>
    </w:p>
    <w:p w:rsidR="00694F09" w:rsidRDefault="00694F09">
      <w:pPr>
        <w:rPr>
          <w:sz w:val="24"/>
          <w:szCs w:val="24"/>
        </w:rPr>
      </w:pPr>
    </w:p>
    <w:p w:rsidR="00694F09" w:rsidRDefault="00805EB1">
      <w:pPr>
        <w:rPr>
          <w:sz w:val="24"/>
          <w:szCs w:val="24"/>
        </w:rPr>
      </w:pPr>
      <w:r w:rsidRPr="00805EB1">
        <w:rPr>
          <w:rFonts w:cs="Arial"/>
          <w:noProof/>
        </w:rPr>
        <w:pict>
          <v:shapetype id="_x0000_t117" coordsize="21600,21600" o:spt="117" path="m4353,l17214,r4386,10800l17214,21600r-12861,l,10800xe">
            <v:stroke joinstyle="miter"/>
            <v:path gradientshapeok="t" o:connecttype="rect" textboxrect="4353,0,17214,21600"/>
          </v:shapetype>
          <v:shape id="AutoShape 3" o:spid="_x0000_s1026" type="#_x0000_t117" style="position:absolute;margin-left:126pt;margin-top:.7pt;width:373.5pt;height:1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">
            <v:textbox>
              <w:txbxContent>
                <w:p w:rsidR="00AB4EB4" w:rsidRDefault="00AB4EB4" w:rsidP="00AB4EB4">
                  <w:pPr>
                    <w:pStyle w:val="Sansinterligne"/>
                    <w:jc w:val="center"/>
                    <w:rPr>
                      <w:rFonts w:ascii="Comic Sans MS" w:hAnsi="Comic Sans MS"/>
                      <w:color w:val="943634" w:themeColor="accent2" w:themeShade="BF"/>
                    </w:rPr>
                  </w:pPr>
                </w:p>
                <w:p w:rsidR="00683100" w:rsidRPr="00AB4EB4" w:rsidRDefault="00683100" w:rsidP="00AB4EB4">
                  <w:pPr>
                    <w:pStyle w:val="Sansinterligne"/>
                    <w:jc w:val="center"/>
                    <w:rPr>
                      <w:rFonts w:ascii="Comic Sans MS" w:hAnsi="Comic Sans MS"/>
                      <w:color w:val="943634" w:themeColor="accent2" w:themeShade="BF"/>
                    </w:rPr>
                  </w:pPr>
                  <w:r w:rsidRPr="00AB4EB4">
                    <w:rPr>
                      <w:rFonts w:ascii="Comic Sans MS" w:hAnsi="Comic Sans MS"/>
                      <w:color w:val="943634" w:themeColor="accent2" w:themeShade="BF"/>
                    </w:rPr>
                    <w:t>NOM COMMERCIAL : EUROPAPARK</w:t>
                  </w:r>
                </w:p>
                <w:p w:rsidR="00683100" w:rsidRPr="00AB4EB4" w:rsidRDefault="00683100" w:rsidP="00AB4EB4">
                  <w:pPr>
                    <w:pStyle w:val="Sansinterligne"/>
                    <w:jc w:val="center"/>
                    <w:rPr>
                      <w:rFonts w:ascii="Comic Sans MS" w:hAnsi="Comic Sans MS"/>
                      <w:color w:val="943634" w:themeColor="accent2" w:themeShade="BF"/>
                    </w:rPr>
                  </w:pPr>
                  <w:r w:rsidRPr="00AB4EB4">
                    <w:rPr>
                      <w:rFonts w:ascii="Comic Sans MS" w:hAnsi="Comic Sans MS"/>
                      <w:color w:val="943634" w:themeColor="accent2" w:themeShade="BF"/>
                    </w:rPr>
                    <w:t>ANNEE DE CREATION : juillet  1975</w:t>
                  </w:r>
                </w:p>
                <w:p w:rsidR="00683100" w:rsidRPr="00AB4EB4" w:rsidRDefault="00683100" w:rsidP="00AB4EB4">
                  <w:pPr>
                    <w:pStyle w:val="Sansinterligne"/>
                    <w:jc w:val="center"/>
                    <w:rPr>
                      <w:rFonts w:ascii="Comic Sans MS" w:hAnsi="Comic Sans MS"/>
                      <w:color w:val="943634" w:themeColor="accent2" w:themeShade="BF"/>
                    </w:rPr>
                  </w:pPr>
                  <w:r w:rsidRPr="00AB4EB4">
                    <w:rPr>
                      <w:rFonts w:ascii="Comic Sans MS" w:hAnsi="Comic Sans MS"/>
                      <w:color w:val="943634" w:themeColor="accent2" w:themeShade="BF"/>
                    </w:rPr>
                    <w:t xml:space="preserve">CREATEUR ET DIRIGEANT : </w:t>
                  </w:r>
                  <w:r w:rsidR="001D496A" w:rsidRPr="00AB4EB4">
                    <w:rPr>
                      <w:rFonts w:ascii="Comic Sans MS" w:hAnsi="Comic Sans MS"/>
                      <w:color w:val="943634" w:themeColor="accent2" w:themeShade="BF"/>
                    </w:rPr>
                    <w:t xml:space="preserve">Franz </w:t>
                  </w:r>
                  <w:r w:rsidRPr="00AB4EB4">
                    <w:rPr>
                      <w:rFonts w:ascii="Comic Sans MS" w:hAnsi="Comic Sans MS"/>
                      <w:color w:val="943634" w:themeColor="accent2" w:themeShade="BF"/>
                    </w:rPr>
                    <w:t>MACK</w:t>
                  </w:r>
                </w:p>
                <w:p w:rsidR="00683100" w:rsidRPr="00AB4EB4" w:rsidRDefault="00683100" w:rsidP="00AB4EB4">
                  <w:pPr>
                    <w:pStyle w:val="Sansinterligne"/>
                    <w:jc w:val="center"/>
                    <w:rPr>
                      <w:rFonts w:ascii="Comic Sans MS" w:hAnsi="Comic Sans MS"/>
                      <w:color w:val="943634" w:themeColor="accent2" w:themeShade="BF"/>
                    </w:rPr>
                  </w:pPr>
                  <w:r w:rsidRPr="00AB4EB4">
                    <w:rPr>
                      <w:rFonts w:ascii="Comic Sans MS" w:hAnsi="Comic Sans MS"/>
                      <w:color w:val="943634" w:themeColor="accent2" w:themeShade="BF"/>
                    </w:rPr>
                    <w:t>SUPERFICIE :  91 HA</w:t>
                  </w:r>
                </w:p>
                <w:p w:rsidR="00683100" w:rsidRPr="00AB4EB4" w:rsidRDefault="00683100" w:rsidP="00AB4EB4">
                  <w:pPr>
                    <w:pStyle w:val="Sansinterligne"/>
                    <w:jc w:val="center"/>
                    <w:rPr>
                      <w:rFonts w:ascii="Comic Sans MS" w:hAnsi="Comic Sans MS"/>
                      <w:color w:val="943634" w:themeColor="accent2" w:themeShade="BF"/>
                    </w:rPr>
                  </w:pPr>
                  <w:r w:rsidRPr="00AB4EB4">
                    <w:rPr>
                      <w:rFonts w:ascii="Comic Sans MS" w:hAnsi="Comic Sans MS"/>
                      <w:color w:val="943634" w:themeColor="accent2" w:themeShade="BF"/>
                    </w:rPr>
                    <w:t>NOMBRE DE VILLAGES EUROPEENS : 14</w:t>
                  </w:r>
                </w:p>
                <w:p w:rsidR="00683100" w:rsidRPr="00AB4EB4" w:rsidRDefault="00683100" w:rsidP="00AB4EB4">
                  <w:pPr>
                    <w:pStyle w:val="Sansinterligne"/>
                    <w:jc w:val="center"/>
                    <w:rPr>
                      <w:rFonts w:ascii="Comic Sans MS" w:hAnsi="Comic Sans MS"/>
                      <w:color w:val="943634" w:themeColor="accent2" w:themeShade="BF"/>
                    </w:rPr>
                  </w:pPr>
                  <w:r w:rsidRPr="00AB4EB4">
                    <w:rPr>
                      <w:rFonts w:ascii="Comic Sans MS" w:hAnsi="Comic Sans MS"/>
                      <w:color w:val="943634" w:themeColor="accent2" w:themeShade="BF"/>
                    </w:rPr>
                    <w:t>NOMBRE DE VISITEURS EN 201</w:t>
                  </w:r>
                  <w:r w:rsidR="00AB4EB4" w:rsidRPr="00AB4EB4">
                    <w:rPr>
                      <w:rFonts w:ascii="Comic Sans MS" w:hAnsi="Comic Sans MS"/>
                      <w:color w:val="943634" w:themeColor="accent2" w:themeShade="BF"/>
                    </w:rPr>
                    <w:t>8</w:t>
                  </w:r>
                  <w:r w:rsidRPr="00AB4EB4">
                    <w:rPr>
                      <w:rFonts w:ascii="Comic Sans MS" w:hAnsi="Comic Sans MS"/>
                      <w:color w:val="943634" w:themeColor="accent2" w:themeShade="BF"/>
                    </w:rPr>
                    <w:t> : 5 </w:t>
                  </w:r>
                  <w:r w:rsidR="00AB4EB4" w:rsidRPr="00AB4EB4">
                    <w:rPr>
                      <w:rFonts w:ascii="Comic Sans MS" w:hAnsi="Comic Sans MS"/>
                      <w:color w:val="943634" w:themeColor="accent2" w:themeShade="BF"/>
                    </w:rPr>
                    <w:t>7</w:t>
                  </w:r>
                  <w:r w:rsidRPr="00AB4EB4">
                    <w:rPr>
                      <w:rFonts w:ascii="Comic Sans MS" w:hAnsi="Comic Sans MS"/>
                      <w:color w:val="943634" w:themeColor="accent2" w:themeShade="BF"/>
                    </w:rPr>
                    <w:t>00 000</w:t>
                  </w:r>
                </w:p>
                <w:p w:rsidR="00683100" w:rsidRPr="00AB4EB4" w:rsidRDefault="00683100" w:rsidP="00AB4EB4">
                  <w:pPr>
                    <w:jc w:val="center"/>
                    <w:rPr>
                      <w:rFonts w:ascii="Comic Sans MS" w:hAnsi="Comic Sans MS"/>
                      <w:color w:val="943634" w:themeColor="accent2" w:themeShade="BF"/>
                    </w:rPr>
                  </w:pPr>
                  <w:r w:rsidRPr="00AB4EB4">
                    <w:rPr>
                      <w:rFonts w:ascii="Comic Sans MS" w:hAnsi="Comic Sans MS"/>
                      <w:color w:val="943634" w:themeColor="accent2" w:themeShade="BF"/>
                    </w:rPr>
                    <w:t xml:space="preserve">NOMBRE D’HOTELS SUR LE SITE : </w:t>
                  </w:r>
                  <w:r w:rsidR="00AB4EB4" w:rsidRPr="00AB4EB4">
                    <w:rPr>
                      <w:rFonts w:ascii="Comic Sans MS" w:hAnsi="Comic Sans MS"/>
                      <w:color w:val="943634" w:themeColor="accent2" w:themeShade="BF"/>
                    </w:rPr>
                    <w:t>7</w:t>
                  </w:r>
                </w:p>
              </w:txbxContent>
            </v:textbox>
            <w10:wrap anchorx="margin"/>
          </v:shape>
        </w:pict>
      </w:r>
      <w:r w:rsidR="003A6461">
        <w:rPr>
          <w:sz w:val="24"/>
          <w:szCs w:val="24"/>
        </w:rPr>
        <w:tab/>
      </w:r>
      <w:r w:rsidR="003A6461">
        <w:rPr>
          <w:sz w:val="24"/>
          <w:szCs w:val="24"/>
        </w:rPr>
        <w:tab/>
      </w:r>
      <w:r w:rsidR="003A6461">
        <w:rPr>
          <w:sz w:val="24"/>
          <w:szCs w:val="24"/>
        </w:rPr>
        <w:tab/>
      </w:r>
    </w:p>
    <w:p w:rsidR="001D496A" w:rsidRPr="00893B3D" w:rsidRDefault="003F054E" w:rsidP="000A46E7">
      <w:pPr>
        <w:jc w:val="both"/>
        <w:rPr>
          <w:b/>
          <w:sz w:val="24"/>
          <w:szCs w:val="24"/>
        </w:rPr>
      </w:pPr>
      <w:r w:rsidRPr="00893B3D">
        <w:rPr>
          <w:b/>
          <w:sz w:val="24"/>
          <w:szCs w:val="24"/>
        </w:rPr>
        <w:t>Annexe  1</w:t>
      </w:r>
    </w:p>
    <w:p w:rsidR="00B34ABE" w:rsidRPr="001D496A" w:rsidRDefault="000A46E7" w:rsidP="000A46E7">
      <w:pPr>
        <w:jc w:val="both"/>
        <w:rPr>
          <w:b/>
          <w:i/>
          <w:color w:val="1F497D" w:themeColor="text2"/>
          <w:sz w:val="28"/>
          <w:szCs w:val="28"/>
        </w:rPr>
      </w:pPr>
      <w:r w:rsidRPr="001D496A">
        <w:rPr>
          <w:b/>
          <w:i/>
          <w:color w:val="1F497D" w:themeColor="text2"/>
          <w:sz w:val="28"/>
          <w:szCs w:val="28"/>
        </w:rPr>
        <w:t>PRESENTATION DU PARC</w:t>
      </w:r>
    </w:p>
    <w:p w:rsidR="00AB4EB4" w:rsidRDefault="00AB4EB4" w:rsidP="000A46E7">
      <w:pPr>
        <w:pStyle w:val="NormalWeb"/>
        <w:shd w:val="clear" w:color="auto" w:fill="FFFFFF"/>
        <w:spacing w:before="120" w:beforeAutospacing="0" w:after="120" w:afterAutospacing="0"/>
        <w:jc w:val="both"/>
        <w:rPr>
          <w:rFonts w:asciiTheme="minorHAnsi" w:hAnsiTheme="minorHAnsi" w:cs="Arial"/>
          <w:b/>
          <w:bCs/>
          <w:sz w:val="22"/>
          <w:szCs w:val="22"/>
        </w:rPr>
      </w:pPr>
    </w:p>
    <w:p w:rsidR="00AB4EB4" w:rsidRDefault="00AB4EB4" w:rsidP="000A46E7">
      <w:pPr>
        <w:pStyle w:val="NormalWeb"/>
        <w:shd w:val="clear" w:color="auto" w:fill="FFFFFF"/>
        <w:spacing w:before="120" w:beforeAutospacing="0" w:after="120" w:afterAutospacing="0"/>
        <w:jc w:val="both"/>
        <w:rPr>
          <w:rFonts w:asciiTheme="minorHAnsi" w:hAnsiTheme="minorHAnsi" w:cs="Arial"/>
          <w:b/>
          <w:bCs/>
          <w:sz w:val="22"/>
          <w:szCs w:val="22"/>
        </w:rPr>
      </w:pPr>
    </w:p>
    <w:p w:rsidR="00AB4EB4" w:rsidRDefault="00AB4EB4" w:rsidP="000A46E7">
      <w:pPr>
        <w:pStyle w:val="NormalWeb"/>
        <w:shd w:val="clear" w:color="auto" w:fill="FFFFFF"/>
        <w:spacing w:before="120" w:beforeAutospacing="0" w:after="120" w:afterAutospacing="0"/>
        <w:jc w:val="both"/>
        <w:rPr>
          <w:rFonts w:asciiTheme="minorHAnsi" w:hAnsiTheme="minorHAnsi" w:cs="Arial"/>
          <w:b/>
          <w:bCs/>
          <w:sz w:val="22"/>
          <w:szCs w:val="22"/>
        </w:rPr>
      </w:pPr>
    </w:p>
    <w:p w:rsidR="00AB4EB4" w:rsidRDefault="00AB4EB4" w:rsidP="000A46E7">
      <w:pPr>
        <w:pStyle w:val="NormalWeb"/>
        <w:shd w:val="clear" w:color="auto" w:fill="FFFFFF"/>
        <w:spacing w:before="120" w:beforeAutospacing="0" w:after="120" w:afterAutospacing="0"/>
        <w:jc w:val="both"/>
        <w:rPr>
          <w:rFonts w:asciiTheme="minorHAnsi" w:hAnsiTheme="minorHAnsi" w:cs="Arial"/>
          <w:b/>
          <w:bCs/>
          <w:sz w:val="22"/>
          <w:szCs w:val="22"/>
        </w:rPr>
      </w:pPr>
    </w:p>
    <w:p w:rsidR="00AB4EB4" w:rsidRDefault="00AB4EB4" w:rsidP="000A46E7">
      <w:pPr>
        <w:pStyle w:val="NormalWeb"/>
        <w:shd w:val="clear" w:color="auto" w:fill="FFFFFF"/>
        <w:spacing w:before="120" w:beforeAutospacing="0" w:after="120" w:afterAutospacing="0"/>
        <w:jc w:val="both"/>
        <w:rPr>
          <w:rFonts w:asciiTheme="minorHAnsi" w:hAnsiTheme="minorHAnsi" w:cs="Arial"/>
          <w:b/>
          <w:bCs/>
          <w:sz w:val="22"/>
          <w:szCs w:val="22"/>
        </w:rPr>
      </w:pPr>
    </w:p>
    <w:p w:rsidR="00AB4EB4" w:rsidRDefault="00AB4EB4" w:rsidP="000A46E7">
      <w:pPr>
        <w:pStyle w:val="NormalWeb"/>
        <w:shd w:val="clear" w:color="auto" w:fill="FFFFFF"/>
        <w:spacing w:before="120" w:beforeAutospacing="0" w:after="120" w:afterAutospacing="0"/>
        <w:jc w:val="both"/>
        <w:rPr>
          <w:rFonts w:asciiTheme="minorHAnsi" w:hAnsiTheme="minorHAnsi" w:cs="Arial"/>
          <w:b/>
          <w:bCs/>
          <w:sz w:val="22"/>
          <w:szCs w:val="22"/>
        </w:rPr>
      </w:pPr>
    </w:p>
    <w:p w:rsidR="000A46E7" w:rsidRPr="00AB4EB4" w:rsidRDefault="000A46E7" w:rsidP="000A46E7">
      <w:pPr>
        <w:pStyle w:val="NormalWeb"/>
        <w:shd w:val="clear" w:color="auto" w:fill="FFFFFF"/>
        <w:spacing w:before="120" w:beforeAutospacing="0" w:after="120" w:afterAutospacing="0"/>
        <w:jc w:val="both"/>
        <w:rPr>
          <w:rFonts w:asciiTheme="minorHAnsi" w:hAnsiTheme="minorHAnsi" w:cs="Arial"/>
          <w:sz w:val="22"/>
          <w:szCs w:val="22"/>
        </w:rPr>
      </w:pPr>
      <w:r w:rsidRPr="00AB4EB4">
        <w:rPr>
          <w:rFonts w:asciiTheme="minorHAnsi" w:hAnsiTheme="minorHAnsi" w:cs="Arial"/>
          <w:b/>
          <w:bCs/>
          <w:sz w:val="22"/>
          <w:szCs w:val="22"/>
        </w:rPr>
        <w:t>Europa-Park</w:t>
      </w:r>
      <w:r w:rsidRPr="00AB4EB4">
        <w:rPr>
          <w:rStyle w:val="apple-converted-space"/>
          <w:rFonts w:asciiTheme="minorHAnsi" w:hAnsiTheme="minorHAnsi" w:cs="Arial"/>
          <w:sz w:val="22"/>
          <w:szCs w:val="22"/>
        </w:rPr>
        <w:t> </w:t>
      </w:r>
      <w:r w:rsidRPr="00AB4EB4">
        <w:rPr>
          <w:rFonts w:asciiTheme="minorHAnsi" w:hAnsiTheme="minorHAnsi" w:cs="Arial"/>
          <w:sz w:val="22"/>
          <w:szCs w:val="22"/>
        </w:rPr>
        <w:t>est un</w:t>
      </w:r>
      <w:r w:rsidRPr="00AB4EB4">
        <w:rPr>
          <w:rStyle w:val="apple-converted-space"/>
          <w:rFonts w:asciiTheme="minorHAnsi" w:hAnsiTheme="minorHAnsi" w:cs="Arial"/>
          <w:sz w:val="22"/>
          <w:szCs w:val="22"/>
        </w:rPr>
        <w:t> </w:t>
      </w:r>
      <w:hyperlink r:id="rId10" w:tooltip="Parc d'attractions" w:history="1">
        <w:r w:rsidRPr="00AB4EB4">
          <w:rPr>
            <w:rStyle w:val="Lienhypertexte"/>
            <w:rFonts w:asciiTheme="minorHAnsi" w:hAnsiTheme="minorHAnsi" w:cs="Arial"/>
            <w:color w:val="auto"/>
            <w:sz w:val="22"/>
            <w:szCs w:val="22"/>
            <w:u w:val="none"/>
          </w:rPr>
          <w:t>parc d'attractions</w:t>
        </w:r>
      </w:hyperlink>
      <w:r w:rsidRPr="00AB4EB4">
        <w:rPr>
          <w:rFonts w:asciiTheme="minorHAnsi" w:hAnsiTheme="minorHAnsi" w:cs="Arial"/>
          <w:sz w:val="22"/>
          <w:szCs w:val="22"/>
        </w:rPr>
        <w:t>, plus exactement un parc à thèmes et un complexe de loisirs</w:t>
      </w:r>
      <w:r w:rsidRPr="00AB4EB4">
        <w:rPr>
          <w:rStyle w:val="apple-converted-space"/>
          <w:rFonts w:asciiTheme="minorHAnsi" w:hAnsiTheme="minorHAnsi" w:cs="Arial"/>
          <w:sz w:val="22"/>
          <w:szCs w:val="22"/>
        </w:rPr>
        <w:t> </w:t>
      </w:r>
      <w:hyperlink r:id="rId11" w:tooltip="Allemagne" w:history="1">
        <w:r w:rsidRPr="00AB4EB4">
          <w:rPr>
            <w:rStyle w:val="Lienhypertexte"/>
            <w:rFonts w:asciiTheme="minorHAnsi" w:hAnsiTheme="minorHAnsi" w:cs="Arial"/>
            <w:color w:val="auto"/>
            <w:sz w:val="22"/>
            <w:szCs w:val="22"/>
            <w:u w:val="none"/>
          </w:rPr>
          <w:t>allemand</w:t>
        </w:r>
      </w:hyperlink>
      <w:r w:rsidRPr="00AB4EB4">
        <w:rPr>
          <w:rStyle w:val="apple-converted-space"/>
          <w:rFonts w:asciiTheme="minorHAnsi" w:hAnsiTheme="minorHAnsi" w:cs="Arial"/>
          <w:sz w:val="22"/>
          <w:szCs w:val="22"/>
        </w:rPr>
        <w:t> </w:t>
      </w:r>
      <w:r w:rsidRPr="00AB4EB4">
        <w:rPr>
          <w:rFonts w:asciiTheme="minorHAnsi" w:hAnsiTheme="minorHAnsi" w:cs="Arial"/>
          <w:sz w:val="22"/>
          <w:szCs w:val="22"/>
        </w:rPr>
        <w:t>situé à</w:t>
      </w:r>
      <w:r w:rsidRPr="00AB4EB4">
        <w:rPr>
          <w:rStyle w:val="apple-converted-space"/>
          <w:rFonts w:asciiTheme="minorHAnsi" w:hAnsiTheme="minorHAnsi" w:cs="Arial"/>
          <w:sz w:val="22"/>
          <w:szCs w:val="22"/>
        </w:rPr>
        <w:t> </w:t>
      </w:r>
      <w:hyperlink r:id="rId12" w:tooltip="Rust (Bade-Wurtemberg)" w:history="1">
        <w:r w:rsidRPr="00AB4EB4">
          <w:rPr>
            <w:rStyle w:val="Lienhypertexte"/>
            <w:rFonts w:asciiTheme="minorHAnsi" w:hAnsiTheme="minorHAnsi" w:cs="Arial"/>
            <w:color w:val="auto"/>
            <w:sz w:val="22"/>
            <w:szCs w:val="22"/>
            <w:u w:val="none"/>
          </w:rPr>
          <w:t>Rust</w:t>
        </w:r>
      </w:hyperlink>
      <w:r w:rsidRPr="00AB4EB4">
        <w:rPr>
          <w:rFonts w:asciiTheme="minorHAnsi" w:hAnsiTheme="minorHAnsi" w:cs="Arial"/>
          <w:sz w:val="22"/>
          <w:szCs w:val="22"/>
        </w:rPr>
        <w:t>, dans le</w:t>
      </w:r>
      <w:r w:rsidRPr="00AB4EB4">
        <w:rPr>
          <w:rStyle w:val="apple-converted-space"/>
          <w:rFonts w:asciiTheme="minorHAnsi" w:hAnsiTheme="minorHAnsi" w:cs="Arial"/>
          <w:sz w:val="22"/>
          <w:szCs w:val="22"/>
        </w:rPr>
        <w:t> </w:t>
      </w:r>
      <w:hyperlink r:id="rId13" w:tooltip="Bade-Wurtemberg" w:history="1">
        <w:r w:rsidRPr="00AB4EB4">
          <w:rPr>
            <w:rStyle w:val="Lienhypertexte"/>
            <w:rFonts w:asciiTheme="minorHAnsi" w:hAnsiTheme="minorHAnsi" w:cs="Arial"/>
            <w:color w:val="auto"/>
            <w:sz w:val="22"/>
            <w:szCs w:val="22"/>
            <w:u w:val="none"/>
          </w:rPr>
          <w:t>Bade-Wurtemberg</w:t>
        </w:r>
      </w:hyperlink>
      <w:r w:rsidRPr="00AB4EB4">
        <w:rPr>
          <w:rFonts w:asciiTheme="minorHAnsi" w:hAnsiTheme="minorHAnsi" w:cs="Arial"/>
          <w:sz w:val="22"/>
          <w:szCs w:val="22"/>
        </w:rPr>
        <w:t>. Il se trouve entre</w:t>
      </w:r>
      <w:r w:rsidRPr="00AB4EB4">
        <w:rPr>
          <w:rStyle w:val="apple-converted-space"/>
          <w:rFonts w:asciiTheme="minorHAnsi" w:hAnsiTheme="minorHAnsi" w:cs="Arial"/>
          <w:sz w:val="22"/>
          <w:szCs w:val="22"/>
        </w:rPr>
        <w:t> </w:t>
      </w:r>
      <w:hyperlink r:id="rId14" w:tooltip="Fribourg-en-Brisgau" w:history="1">
        <w:r w:rsidRPr="00AB4EB4">
          <w:rPr>
            <w:rStyle w:val="Lienhypertexte"/>
            <w:rFonts w:asciiTheme="minorHAnsi" w:hAnsiTheme="minorHAnsi" w:cs="Arial"/>
            <w:color w:val="auto"/>
            <w:sz w:val="22"/>
            <w:szCs w:val="22"/>
            <w:u w:val="none"/>
          </w:rPr>
          <w:t>Fribourg-en-Brisgau</w:t>
        </w:r>
      </w:hyperlink>
      <w:r w:rsidRPr="00AB4EB4">
        <w:rPr>
          <w:rFonts w:asciiTheme="minorHAnsi" w:hAnsiTheme="minorHAnsi" w:cs="Arial"/>
          <w:sz w:val="22"/>
          <w:szCs w:val="22"/>
        </w:rPr>
        <w:t>, en Allemagne,</w:t>
      </w:r>
      <w:r w:rsidR="008D33F6" w:rsidRPr="00AB4EB4">
        <w:rPr>
          <w:rFonts w:asciiTheme="minorHAnsi" w:hAnsiTheme="minorHAnsi" w:cs="Arial"/>
          <w:sz w:val="22"/>
          <w:szCs w:val="22"/>
        </w:rPr>
        <w:t xml:space="preserve"> non loin de la frontière suisse</w:t>
      </w:r>
      <w:r w:rsidRPr="00AB4EB4">
        <w:rPr>
          <w:rFonts w:asciiTheme="minorHAnsi" w:hAnsiTheme="minorHAnsi" w:cs="Arial"/>
          <w:sz w:val="22"/>
          <w:szCs w:val="22"/>
        </w:rPr>
        <w:t xml:space="preserve"> et</w:t>
      </w:r>
      <w:r w:rsidRPr="00AB4EB4">
        <w:rPr>
          <w:rStyle w:val="apple-converted-space"/>
          <w:rFonts w:asciiTheme="minorHAnsi" w:hAnsiTheme="minorHAnsi" w:cs="Arial"/>
          <w:sz w:val="22"/>
          <w:szCs w:val="22"/>
        </w:rPr>
        <w:t> </w:t>
      </w:r>
      <w:r w:rsidR="008D33F6" w:rsidRPr="00AB4EB4">
        <w:rPr>
          <w:rStyle w:val="apple-converted-space"/>
          <w:rFonts w:asciiTheme="minorHAnsi" w:hAnsiTheme="minorHAnsi" w:cs="Arial"/>
          <w:sz w:val="22"/>
          <w:szCs w:val="22"/>
        </w:rPr>
        <w:t xml:space="preserve">très proche de </w:t>
      </w:r>
      <w:hyperlink r:id="rId15" w:tooltip="Strasbourg" w:history="1">
        <w:r w:rsidRPr="00AB4EB4">
          <w:rPr>
            <w:rStyle w:val="Lienhypertexte"/>
            <w:rFonts w:asciiTheme="minorHAnsi" w:hAnsiTheme="minorHAnsi" w:cs="Arial"/>
            <w:color w:val="auto"/>
            <w:sz w:val="22"/>
            <w:szCs w:val="22"/>
            <w:u w:val="none"/>
          </w:rPr>
          <w:t>Strasbourg</w:t>
        </w:r>
      </w:hyperlink>
      <w:r w:rsidRPr="00AB4EB4">
        <w:rPr>
          <w:rFonts w:asciiTheme="minorHAnsi" w:hAnsiTheme="minorHAnsi" w:cs="Arial"/>
          <w:sz w:val="22"/>
          <w:szCs w:val="22"/>
        </w:rPr>
        <w:t>, en</w:t>
      </w:r>
      <w:r w:rsidRPr="00AB4EB4">
        <w:rPr>
          <w:rStyle w:val="apple-converted-space"/>
          <w:rFonts w:asciiTheme="minorHAnsi" w:hAnsiTheme="minorHAnsi" w:cs="Arial"/>
          <w:sz w:val="22"/>
          <w:szCs w:val="22"/>
        </w:rPr>
        <w:t> </w:t>
      </w:r>
      <w:hyperlink r:id="rId16" w:tooltip="France" w:history="1">
        <w:r w:rsidRPr="00AB4EB4">
          <w:rPr>
            <w:rStyle w:val="Lienhypertexte"/>
            <w:rFonts w:asciiTheme="minorHAnsi" w:hAnsiTheme="minorHAnsi" w:cs="Arial"/>
            <w:color w:val="auto"/>
            <w:sz w:val="22"/>
            <w:szCs w:val="22"/>
            <w:u w:val="none"/>
          </w:rPr>
          <w:t>France</w:t>
        </w:r>
      </w:hyperlink>
      <w:r w:rsidRPr="00AB4EB4">
        <w:rPr>
          <w:rFonts w:asciiTheme="minorHAnsi" w:hAnsiTheme="minorHAnsi" w:cs="Arial"/>
          <w:sz w:val="22"/>
          <w:szCs w:val="22"/>
        </w:rPr>
        <w:t>. En 2015, c'est le deuxième parc européen en nombre de visiteurs après le</w:t>
      </w:r>
      <w:r w:rsidRPr="00AB4EB4">
        <w:rPr>
          <w:rStyle w:val="apple-converted-space"/>
          <w:rFonts w:asciiTheme="minorHAnsi" w:hAnsiTheme="minorHAnsi" w:cs="Arial"/>
          <w:sz w:val="22"/>
          <w:szCs w:val="22"/>
        </w:rPr>
        <w:t> </w:t>
      </w:r>
      <w:hyperlink r:id="rId17" w:tooltip="Parc Disneyland (Paris)" w:history="1">
        <w:r w:rsidRPr="00AB4EB4">
          <w:rPr>
            <w:rStyle w:val="Lienhypertexte"/>
            <w:rFonts w:asciiTheme="minorHAnsi" w:hAnsiTheme="minorHAnsi" w:cs="Arial"/>
            <w:color w:val="auto"/>
            <w:sz w:val="22"/>
            <w:szCs w:val="22"/>
            <w:u w:val="none"/>
          </w:rPr>
          <w:t>Parc Disneyland</w:t>
        </w:r>
      </w:hyperlink>
      <w:r w:rsidRPr="00AB4EB4">
        <w:rPr>
          <w:rFonts w:asciiTheme="minorHAnsi" w:hAnsiTheme="minorHAnsi" w:cs="Arial"/>
          <w:sz w:val="22"/>
          <w:szCs w:val="22"/>
        </w:rPr>
        <w:t xml:space="preserve">, avec quelque cinq millions et demi d'entrées. Cela en fait le parc de loisirs </w:t>
      </w:r>
      <w:r w:rsidRPr="00AB4EB4">
        <w:rPr>
          <w:rFonts w:asciiTheme="minorHAnsi" w:hAnsiTheme="minorHAnsi" w:cs="Arial"/>
          <w:sz w:val="22"/>
          <w:szCs w:val="22"/>
          <w:u w:val="single"/>
        </w:rPr>
        <w:t>saisonnier</w:t>
      </w:r>
      <w:r w:rsidRPr="00AB4EB4">
        <w:rPr>
          <w:rFonts w:asciiTheme="minorHAnsi" w:hAnsiTheme="minorHAnsi" w:cs="Arial"/>
          <w:sz w:val="22"/>
          <w:szCs w:val="22"/>
        </w:rPr>
        <w:t xml:space="preserve"> le plus visité au monde.</w:t>
      </w:r>
    </w:p>
    <w:p w:rsidR="008D33F6" w:rsidRPr="00AB4EB4" w:rsidRDefault="000A46E7" w:rsidP="000A46E7">
      <w:pPr>
        <w:pStyle w:val="NormalWeb"/>
        <w:shd w:val="clear" w:color="auto" w:fill="FFFFFF"/>
        <w:spacing w:before="120" w:beforeAutospacing="0" w:after="120" w:afterAutospacing="0"/>
        <w:jc w:val="both"/>
        <w:rPr>
          <w:rFonts w:asciiTheme="minorHAnsi" w:hAnsiTheme="minorHAnsi" w:cs="Arial"/>
          <w:sz w:val="22"/>
          <w:szCs w:val="22"/>
        </w:rPr>
      </w:pPr>
      <w:r w:rsidRPr="00AB4EB4">
        <w:rPr>
          <w:rFonts w:asciiTheme="minorHAnsi" w:hAnsiTheme="minorHAnsi" w:cs="Arial"/>
          <w:sz w:val="22"/>
          <w:szCs w:val="22"/>
        </w:rPr>
        <w:t>Le parc</w:t>
      </w:r>
      <w:r w:rsidR="008D33F6" w:rsidRPr="00AB4EB4">
        <w:rPr>
          <w:rFonts w:asciiTheme="minorHAnsi" w:hAnsiTheme="minorHAnsi" w:cs="Arial"/>
          <w:sz w:val="22"/>
          <w:szCs w:val="22"/>
        </w:rPr>
        <w:t xml:space="preserve"> a reçu</w:t>
      </w:r>
      <w:r w:rsidRPr="00AB4EB4">
        <w:rPr>
          <w:rFonts w:asciiTheme="minorHAnsi" w:hAnsiTheme="minorHAnsi" w:cs="Arial"/>
          <w:sz w:val="22"/>
          <w:szCs w:val="22"/>
        </w:rPr>
        <w:t xml:space="preserve"> les</w:t>
      </w:r>
      <w:r w:rsidRPr="00AB4EB4">
        <w:rPr>
          <w:rStyle w:val="apple-converted-space"/>
          <w:rFonts w:asciiTheme="minorHAnsi" w:hAnsiTheme="minorHAnsi" w:cs="Arial"/>
          <w:sz w:val="22"/>
          <w:szCs w:val="22"/>
        </w:rPr>
        <w:t> </w:t>
      </w:r>
      <w:r w:rsidRPr="00AB4EB4">
        <w:rPr>
          <w:rFonts w:asciiTheme="minorHAnsi" w:hAnsiTheme="minorHAnsi" w:cs="Arial"/>
          <w:i/>
          <w:iCs/>
          <w:sz w:val="22"/>
          <w:szCs w:val="22"/>
        </w:rPr>
        <w:t>Golden Ticket Awards</w:t>
      </w:r>
      <w:r w:rsidRPr="00AB4EB4">
        <w:rPr>
          <w:rStyle w:val="apple-converted-space"/>
          <w:rFonts w:asciiTheme="minorHAnsi" w:hAnsiTheme="minorHAnsi" w:cs="Arial"/>
          <w:sz w:val="22"/>
          <w:szCs w:val="22"/>
        </w:rPr>
        <w:t> </w:t>
      </w:r>
      <w:r w:rsidRPr="00AB4EB4">
        <w:rPr>
          <w:rFonts w:asciiTheme="minorHAnsi" w:hAnsiTheme="minorHAnsi" w:cs="Arial"/>
          <w:sz w:val="22"/>
          <w:szCs w:val="22"/>
        </w:rPr>
        <w:t xml:space="preserve">dans la catégorie « Meilleur parc » de 2014 à 2016. L’Office National allemand du Tourisme place le parc en première position devant le château de </w:t>
      </w:r>
      <w:proofErr w:type="spellStart"/>
      <w:r w:rsidRPr="00AB4EB4">
        <w:rPr>
          <w:rFonts w:asciiTheme="minorHAnsi" w:hAnsiTheme="minorHAnsi" w:cs="Arial"/>
          <w:sz w:val="22"/>
          <w:szCs w:val="22"/>
        </w:rPr>
        <w:t>Neuschwanstein</w:t>
      </w:r>
      <w:proofErr w:type="spellEnd"/>
      <w:r w:rsidRPr="00AB4EB4">
        <w:rPr>
          <w:rFonts w:asciiTheme="minorHAnsi" w:hAnsiTheme="minorHAnsi" w:cs="Arial"/>
          <w:sz w:val="22"/>
          <w:szCs w:val="22"/>
        </w:rPr>
        <w:t xml:space="preserve"> et la cathédrale de Cologne en raison de sa fréquentation internationale. </w:t>
      </w:r>
    </w:p>
    <w:p w:rsidR="000A46E7" w:rsidRPr="00AB4EB4" w:rsidRDefault="000A46E7" w:rsidP="000A46E7">
      <w:pPr>
        <w:pStyle w:val="NormalWeb"/>
        <w:shd w:val="clear" w:color="auto" w:fill="FFFFFF"/>
        <w:spacing w:before="120" w:beforeAutospacing="0" w:after="120" w:afterAutospacing="0"/>
        <w:jc w:val="both"/>
        <w:rPr>
          <w:rFonts w:asciiTheme="minorHAnsi" w:hAnsiTheme="minorHAnsi" w:cs="Arial"/>
          <w:sz w:val="22"/>
          <w:szCs w:val="22"/>
        </w:rPr>
      </w:pPr>
      <w:r w:rsidRPr="00AB4EB4">
        <w:rPr>
          <w:rFonts w:asciiTheme="minorHAnsi" w:hAnsiTheme="minorHAnsi" w:cs="Arial"/>
          <w:sz w:val="22"/>
          <w:szCs w:val="22"/>
        </w:rPr>
        <w:t>TripAdvisor a élu Europa-Park «Meilleur parc d’attractions en Europe» en 2015 et 2016.</w:t>
      </w:r>
    </w:p>
    <w:p w:rsidR="000A46E7" w:rsidRPr="00AB4EB4" w:rsidRDefault="000A46E7" w:rsidP="000A46E7">
      <w:pPr>
        <w:pStyle w:val="NormalWeb"/>
        <w:shd w:val="clear" w:color="auto" w:fill="FFFFFF"/>
        <w:spacing w:before="120" w:beforeAutospacing="0" w:after="120" w:afterAutospacing="0"/>
        <w:jc w:val="both"/>
        <w:rPr>
          <w:rFonts w:asciiTheme="minorHAnsi" w:hAnsiTheme="minorHAnsi" w:cs="Arial"/>
          <w:sz w:val="22"/>
          <w:szCs w:val="22"/>
        </w:rPr>
      </w:pPr>
      <w:r w:rsidRPr="00AB4EB4">
        <w:rPr>
          <w:rFonts w:asciiTheme="minorHAnsi" w:hAnsiTheme="minorHAnsi" w:cs="Arial"/>
          <w:sz w:val="22"/>
          <w:szCs w:val="22"/>
        </w:rPr>
        <w:t xml:space="preserve">Le parc est composé de soixante-et-une attractions réparties dans </w:t>
      </w:r>
      <w:r w:rsidRPr="00AB4EB4">
        <w:rPr>
          <w:rFonts w:asciiTheme="minorHAnsi" w:hAnsiTheme="minorHAnsi" w:cs="Arial"/>
          <w:b/>
          <w:sz w:val="22"/>
          <w:szCs w:val="22"/>
        </w:rPr>
        <w:t>quatorze quartiers</w:t>
      </w:r>
      <w:r w:rsidRPr="00AB4EB4">
        <w:rPr>
          <w:rFonts w:asciiTheme="minorHAnsi" w:hAnsiTheme="minorHAnsi" w:cs="Arial"/>
          <w:sz w:val="22"/>
          <w:szCs w:val="22"/>
        </w:rPr>
        <w:t xml:space="preserve"> dont chacun symbolise un pays européen. Le parc est associé à un complexe hôtelier comprenant </w:t>
      </w:r>
      <w:r w:rsidRPr="00AB4EB4">
        <w:rPr>
          <w:rFonts w:asciiTheme="minorHAnsi" w:hAnsiTheme="minorHAnsi" w:cs="Arial"/>
          <w:b/>
          <w:sz w:val="22"/>
          <w:szCs w:val="22"/>
        </w:rPr>
        <w:t>cinq</w:t>
      </w:r>
      <w:r w:rsidRPr="00AB4EB4">
        <w:rPr>
          <w:rStyle w:val="apple-converted-space"/>
          <w:rFonts w:asciiTheme="minorHAnsi" w:hAnsiTheme="minorHAnsi" w:cs="Arial"/>
          <w:b/>
          <w:sz w:val="22"/>
          <w:szCs w:val="22"/>
        </w:rPr>
        <w:t> </w:t>
      </w:r>
      <w:hyperlink r:id="rId18" w:tooltip="Hôtel" w:history="1">
        <w:r w:rsidRPr="00AB4EB4">
          <w:rPr>
            <w:rStyle w:val="Lienhypertexte"/>
            <w:rFonts w:asciiTheme="minorHAnsi" w:hAnsiTheme="minorHAnsi" w:cs="Arial"/>
            <w:b/>
            <w:color w:val="auto"/>
            <w:sz w:val="22"/>
            <w:szCs w:val="22"/>
            <w:u w:val="none"/>
          </w:rPr>
          <w:t>hôtels</w:t>
        </w:r>
      </w:hyperlink>
      <w:r w:rsidRPr="00AB4EB4">
        <w:rPr>
          <w:rFonts w:asciiTheme="minorHAnsi" w:hAnsiTheme="minorHAnsi" w:cs="Arial"/>
          <w:sz w:val="22"/>
          <w:szCs w:val="22"/>
        </w:rPr>
        <w:t>, des</w:t>
      </w:r>
      <w:r w:rsidRPr="00AB4EB4">
        <w:rPr>
          <w:rStyle w:val="apple-converted-space"/>
          <w:rFonts w:asciiTheme="minorHAnsi" w:hAnsiTheme="minorHAnsi" w:cs="Arial"/>
          <w:sz w:val="22"/>
          <w:szCs w:val="22"/>
        </w:rPr>
        <w:t> </w:t>
      </w:r>
      <w:hyperlink r:id="rId19" w:tooltip="Chambres d'hôtes" w:history="1">
        <w:r w:rsidRPr="00AB4EB4">
          <w:rPr>
            <w:rStyle w:val="Lienhypertexte"/>
            <w:rFonts w:asciiTheme="minorHAnsi" w:hAnsiTheme="minorHAnsi" w:cs="Arial"/>
            <w:color w:val="auto"/>
            <w:sz w:val="22"/>
            <w:szCs w:val="22"/>
            <w:u w:val="none"/>
          </w:rPr>
          <w:t>chambres d'hôtes</w:t>
        </w:r>
      </w:hyperlink>
      <w:r w:rsidRPr="00AB4EB4">
        <w:rPr>
          <w:rFonts w:asciiTheme="minorHAnsi" w:hAnsiTheme="minorHAnsi" w:cs="Arial"/>
          <w:sz w:val="22"/>
          <w:szCs w:val="22"/>
        </w:rPr>
        <w:t>, un</w:t>
      </w:r>
      <w:r w:rsidRPr="00AB4EB4">
        <w:rPr>
          <w:rStyle w:val="apple-converted-space"/>
          <w:rFonts w:asciiTheme="minorHAnsi" w:hAnsiTheme="minorHAnsi" w:cs="Arial"/>
          <w:sz w:val="22"/>
          <w:szCs w:val="22"/>
        </w:rPr>
        <w:t> </w:t>
      </w:r>
      <w:hyperlink r:id="rId20" w:tooltip="Camping" w:history="1">
        <w:r w:rsidRPr="00AB4EB4">
          <w:rPr>
            <w:rStyle w:val="Lienhypertexte"/>
            <w:rFonts w:asciiTheme="minorHAnsi" w:hAnsiTheme="minorHAnsi" w:cs="Arial"/>
            <w:color w:val="auto"/>
            <w:sz w:val="22"/>
            <w:szCs w:val="22"/>
            <w:u w:val="none"/>
          </w:rPr>
          <w:t>camping</w:t>
        </w:r>
      </w:hyperlink>
      <w:r w:rsidRPr="00AB4EB4">
        <w:rPr>
          <w:rFonts w:asciiTheme="minorHAnsi" w:hAnsiTheme="minorHAnsi" w:cs="Arial"/>
          <w:sz w:val="22"/>
          <w:szCs w:val="22"/>
        </w:rPr>
        <w:t>-</w:t>
      </w:r>
      <w:hyperlink r:id="rId21" w:tooltip="Caravaning" w:history="1">
        <w:r w:rsidRPr="00AB4EB4">
          <w:rPr>
            <w:rStyle w:val="Lienhypertexte"/>
            <w:rFonts w:asciiTheme="minorHAnsi" w:hAnsiTheme="minorHAnsi" w:cs="Arial"/>
            <w:color w:val="auto"/>
            <w:sz w:val="22"/>
            <w:szCs w:val="22"/>
            <w:u w:val="none"/>
          </w:rPr>
          <w:t>caravaning</w:t>
        </w:r>
      </w:hyperlink>
      <w:r w:rsidRPr="00AB4EB4">
        <w:rPr>
          <w:rStyle w:val="apple-converted-space"/>
          <w:rFonts w:asciiTheme="minorHAnsi" w:hAnsiTheme="minorHAnsi" w:cs="Arial"/>
          <w:sz w:val="22"/>
          <w:szCs w:val="22"/>
        </w:rPr>
        <w:t> </w:t>
      </w:r>
      <w:r w:rsidRPr="00AB4EB4">
        <w:rPr>
          <w:rFonts w:asciiTheme="minorHAnsi" w:hAnsiTheme="minorHAnsi" w:cs="Arial"/>
          <w:sz w:val="22"/>
          <w:szCs w:val="22"/>
        </w:rPr>
        <w:t xml:space="preserve">et un village de tipis (Camp </w:t>
      </w:r>
      <w:proofErr w:type="spellStart"/>
      <w:r w:rsidRPr="00AB4EB4">
        <w:rPr>
          <w:rFonts w:asciiTheme="minorHAnsi" w:hAnsiTheme="minorHAnsi" w:cs="Arial"/>
          <w:sz w:val="22"/>
          <w:szCs w:val="22"/>
        </w:rPr>
        <w:t>Resort</w:t>
      </w:r>
      <w:proofErr w:type="spellEnd"/>
      <w:r w:rsidRPr="00AB4EB4">
        <w:rPr>
          <w:rFonts w:asciiTheme="minorHAnsi" w:hAnsiTheme="minorHAnsi" w:cs="Arial"/>
          <w:sz w:val="22"/>
          <w:szCs w:val="22"/>
        </w:rPr>
        <w:t>). Avec 4 500 lits, ce complexe est le plus important d'Allemagne.</w:t>
      </w:r>
    </w:p>
    <w:p w:rsidR="00F124ED" w:rsidRDefault="00F124ED" w:rsidP="000A46E7">
      <w:pPr>
        <w:pStyle w:val="NormalWeb"/>
        <w:shd w:val="clear" w:color="auto" w:fill="FFFFFF"/>
        <w:spacing w:before="120" w:beforeAutospacing="0" w:after="120" w:afterAutospacing="0"/>
        <w:jc w:val="both"/>
        <w:rPr>
          <w:rFonts w:asciiTheme="minorHAnsi" w:hAnsiTheme="minorHAnsi" w:cs="Arial"/>
        </w:rPr>
      </w:pPr>
    </w:p>
    <w:p w:rsidR="00683100" w:rsidRPr="00893B3D" w:rsidRDefault="003F054E" w:rsidP="000A46E7">
      <w:pPr>
        <w:pStyle w:val="NormalWeb"/>
        <w:shd w:val="clear" w:color="auto" w:fill="FFFFFF"/>
        <w:spacing w:before="120" w:beforeAutospacing="0" w:after="120" w:afterAutospacing="0"/>
        <w:jc w:val="both"/>
        <w:rPr>
          <w:rFonts w:asciiTheme="minorHAnsi" w:hAnsiTheme="minorHAnsi" w:cs="Arial"/>
          <w:b/>
        </w:rPr>
      </w:pPr>
      <w:r w:rsidRPr="00893B3D">
        <w:rPr>
          <w:rFonts w:asciiTheme="minorHAnsi" w:hAnsiTheme="minorHAnsi" w:cs="Arial"/>
          <w:b/>
        </w:rPr>
        <w:t>Annexe 2</w:t>
      </w:r>
    </w:p>
    <w:p w:rsidR="00D80364" w:rsidRPr="001D496A" w:rsidRDefault="00D80364" w:rsidP="000A46E7">
      <w:pPr>
        <w:pStyle w:val="NormalWeb"/>
        <w:shd w:val="clear" w:color="auto" w:fill="FFFFFF"/>
        <w:spacing w:before="120" w:beforeAutospacing="0" w:after="120" w:afterAutospacing="0"/>
        <w:jc w:val="both"/>
        <w:rPr>
          <w:rFonts w:asciiTheme="minorHAnsi" w:hAnsiTheme="minorHAnsi" w:cs="Arial"/>
          <w:b/>
          <w:i/>
          <w:color w:val="1F497D" w:themeColor="text2"/>
          <w:sz w:val="28"/>
          <w:szCs w:val="28"/>
        </w:rPr>
      </w:pPr>
      <w:r w:rsidRPr="001D496A">
        <w:rPr>
          <w:rFonts w:asciiTheme="minorHAnsi" w:hAnsiTheme="minorHAnsi" w:cs="Arial"/>
          <w:b/>
          <w:i/>
          <w:color w:val="1F497D" w:themeColor="text2"/>
          <w:sz w:val="28"/>
          <w:szCs w:val="28"/>
        </w:rPr>
        <w:t>CE QUE GENERE LE PARC EN TERME</w:t>
      </w:r>
      <w:r w:rsidR="00386C19">
        <w:rPr>
          <w:rFonts w:asciiTheme="minorHAnsi" w:hAnsiTheme="minorHAnsi" w:cs="Arial"/>
          <w:b/>
          <w:i/>
          <w:color w:val="1F497D" w:themeColor="text2"/>
          <w:sz w:val="28"/>
          <w:szCs w:val="28"/>
        </w:rPr>
        <w:t>S</w:t>
      </w:r>
      <w:r w:rsidRPr="001D496A">
        <w:rPr>
          <w:rFonts w:asciiTheme="minorHAnsi" w:hAnsiTheme="minorHAnsi" w:cs="Arial"/>
          <w:b/>
          <w:i/>
          <w:color w:val="1F497D" w:themeColor="text2"/>
          <w:sz w:val="28"/>
          <w:szCs w:val="28"/>
        </w:rPr>
        <w:t xml:space="preserve"> ECONOMIQUE</w:t>
      </w:r>
      <w:r w:rsidR="00386C19">
        <w:rPr>
          <w:rFonts w:asciiTheme="minorHAnsi" w:hAnsiTheme="minorHAnsi" w:cs="Arial"/>
          <w:b/>
          <w:i/>
          <w:color w:val="1F497D" w:themeColor="text2"/>
          <w:sz w:val="28"/>
          <w:szCs w:val="28"/>
        </w:rPr>
        <w:t>S</w:t>
      </w:r>
    </w:p>
    <w:p w:rsidR="00D80364" w:rsidRDefault="00D80364" w:rsidP="000A46E7">
      <w:pPr>
        <w:pStyle w:val="NormalWeb"/>
        <w:shd w:val="clear" w:color="auto" w:fill="FFFFFF"/>
        <w:spacing w:before="120" w:beforeAutospacing="0" w:after="120" w:afterAutospacing="0"/>
        <w:jc w:val="both"/>
        <w:rPr>
          <w:rFonts w:asciiTheme="minorHAnsi" w:hAnsiTheme="minorHAnsi" w:cs="Arial"/>
        </w:rPr>
      </w:pPr>
    </w:p>
    <w:p w:rsidR="00683100" w:rsidRPr="003F054E" w:rsidRDefault="00683100" w:rsidP="000A46E7">
      <w:pPr>
        <w:pStyle w:val="NormalWeb"/>
        <w:shd w:val="clear" w:color="auto" w:fill="FFFFFF"/>
        <w:spacing w:before="120" w:beforeAutospacing="0" w:after="120" w:afterAutospacing="0"/>
        <w:jc w:val="both"/>
        <w:rPr>
          <w:rFonts w:asciiTheme="minorHAnsi" w:hAnsiTheme="minorHAnsi" w:cs="Arial"/>
          <w:sz w:val="22"/>
          <w:szCs w:val="22"/>
        </w:rPr>
      </w:pPr>
      <w:r w:rsidRPr="003F054E">
        <w:rPr>
          <w:rFonts w:asciiTheme="minorHAnsi" w:hAnsiTheme="minorHAnsi" w:cs="Arial"/>
          <w:sz w:val="22"/>
          <w:szCs w:val="22"/>
        </w:rPr>
        <w:t xml:space="preserve">Le tourisme de loisirs ne cesse de se développer sur l’ensemble de la planète et attire chaque année, de plus en plus de visiteurs dans le monde entier. Les pays d’Europe n’échappent pas à cette montée en puissance du développement des parcs d’attraction et de ses activités annexes. </w:t>
      </w:r>
    </w:p>
    <w:p w:rsidR="00D80364" w:rsidRPr="003F054E" w:rsidRDefault="00D80364" w:rsidP="000A46E7">
      <w:pPr>
        <w:pStyle w:val="NormalWeb"/>
        <w:shd w:val="clear" w:color="auto" w:fill="FFFFFF"/>
        <w:spacing w:before="120" w:beforeAutospacing="0" w:after="120" w:afterAutospacing="0"/>
        <w:jc w:val="both"/>
        <w:rPr>
          <w:rFonts w:asciiTheme="minorHAnsi" w:hAnsiTheme="minorHAnsi" w:cs="Arial"/>
          <w:sz w:val="22"/>
          <w:szCs w:val="22"/>
        </w:rPr>
      </w:pPr>
      <w:r w:rsidRPr="003F054E">
        <w:rPr>
          <w:rFonts w:asciiTheme="minorHAnsi" w:hAnsiTheme="minorHAnsi" w:cs="Arial"/>
          <w:sz w:val="22"/>
          <w:szCs w:val="22"/>
        </w:rPr>
        <w:t>Outre les nombreuses critiques positives dont le parc de loisirs bénéficie, il ne faut pas oublier qu’EUROPA PARK a permis un développement inenvisageable à la base, de la région où il est installé. En effet, le petit village de Rust était surtout composé de familles rurales, qui cultivaient leur terre et vivaient chichement sans grande ambition.</w:t>
      </w:r>
    </w:p>
    <w:p w:rsidR="00D80364" w:rsidRPr="003F054E" w:rsidRDefault="00D80364" w:rsidP="000A46E7">
      <w:pPr>
        <w:pStyle w:val="NormalWeb"/>
        <w:shd w:val="clear" w:color="auto" w:fill="FFFFFF"/>
        <w:spacing w:before="120" w:beforeAutospacing="0" w:after="120" w:afterAutospacing="0"/>
        <w:jc w:val="both"/>
        <w:rPr>
          <w:rFonts w:asciiTheme="minorHAnsi" w:hAnsiTheme="minorHAnsi" w:cs="Arial"/>
          <w:sz w:val="22"/>
          <w:szCs w:val="22"/>
        </w:rPr>
      </w:pPr>
      <w:r w:rsidRPr="003F054E">
        <w:rPr>
          <w:rFonts w:asciiTheme="minorHAnsi" w:hAnsiTheme="minorHAnsi" w:cs="Arial"/>
          <w:sz w:val="22"/>
          <w:szCs w:val="22"/>
        </w:rPr>
        <w:t>Lorsque le parc a commencé à sortir de terre, avec les premiers tracteurs venus remuer ces terres agricoles, les villageois ont crié au scandale, argumentant que leur petite bourgade allait être complètement dénaturée par ces manèges et l’arrivée de touristes qui allaient souiller l’environnement sans ne rien rapporter à la commune….</w:t>
      </w:r>
    </w:p>
    <w:p w:rsidR="00D80364" w:rsidRPr="003F054E" w:rsidRDefault="00D80364" w:rsidP="000A46E7">
      <w:pPr>
        <w:pStyle w:val="NormalWeb"/>
        <w:shd w:val="clear" w:color="auto" w:fill="FFFFFF"/>
        <w:spacing w:before="120" w:beforeAutospacing="0" w:after="120" w:afterAutospacing="0"/>
        <w:jc w:val="both"/>
        <w:rPr>
          <w:rFonts w:asciiTheme="minorHAnsi" w:hAnsiTheme="minorHAnsi" w:cs="Arial"/>
          <w:sz w:val="22"/>
          <w:szCs w:val="22"/>
        </w:rPr>
      </w:pPr>
      <w:r w:rsidRPr="003F054E">
        <w:rPr>
          <w:rFonts w:asciiTheme="minorHAnsi" w:hAnsiTheme="minorHAnsi" w:cs="Arial"/>
          <w:sz w:val="22"/>
          <w:szCs w:val="22"/>
        </w:rPr>
        <w:lastRenderedPageBreak/>
        <w:t>Au tout début, le parc fut construit au bord de la petite route principale du village, pour</w:t>
      </w:r>
      <w:r w:rsidR="00F124ED" w:rsidRPr="003F054E">
        <w:rPr>
          <w:rFonts w:asciiTheme="minorHAnsi" w:hAnsiTheme="minorHAnsi" w:cs="Arial"/>
          <w:sz w:val="22"/>
          <w:szCs w:val="22"/>
        </w:rPr>
        <w:t xml:space="preserve"> </w:t>
      </w:r>
      <w:r w:rsidRPr="003F054E">
        <w:rPr>
          <w:rFonts w:asciiTheme="minorHAnsi" w:hAnsiTheme="minorHAnsi" w:cs="Arial"/>
          <w:sz w:val="22"/>
          <w:szCs w:val="22"/>
        </w:rPr>
        <w:t>ensuite  s’étendre par l’arrière du village, sur les terres agricoles adjacentes.</w:t>
      </w:r>
      <w:r w:rsidR="00F124ED" w:rsidRPr="003F054E">
        <w:rPr>
          <w:rFonts w:asciiTheme="minorHAnsi" w:hAnsiTheme="minorHAnsi" w:cs="Arial"/>
          <w:sz w:val="22"/>
          <w:szCs w:val="22"/>
        </w:rPr>
        <w:t xml:space="preserve"> </w:t>
      </w:r>
    </w:p>
    <w:p w:rsidR="00386C19" w:rsidRPr="003F054E" w:rsidRDefault="00F124ED" w:rsidP="000A46E7">
      <w:pPr>
        <w:pStyle w:val="NormalWeb"/>
        <w:shd w:val="clear" w:color="auto" w:fill="FFFFFF"/>
        <w:spacing w:before="120" w:beforeAutospacing="0" w:after="120" w:afterAutospacing="0"/>
        <w:jc w:val="both"/>
        <w:rPr>
          <w:rFonts w:asciiTheme="minorHAnsi" w:hAnsiTheme="minorHAnsi" w:cs="Arial"/>
          <w:sz w:val="22"/>
          <w:szCs w:val="22"/>
        </w:rPr>
      </w:pPr>
      <w:r w:rsidRPr="003F054E">
        <w:rPr>
          <w:rFonts w:asciiTheme="minorHAnsi" w:hAnsiTheme="minorHAnsi" w:cs="Arial"/>
          <w:sz w:val="22"/>
          <w:szCs w:val="22"/>
        </w:rPr>
        <w:t>A Rust, il n’y a pas d’immeubles, il n’y a que des petites villas. Il existait au bord de la route principale une ou deux pensions qui proposaient des chambres avec petit déjeuner pour une nuit ou deux, surtout destinées à la clientèle de passage, désireuse de faire une pause avant de continuer sur l’alsace ou la suisse.</w:t>
      </w:r>
    </w:p>
    <w:p w:rsidR="00386C19" w:rsidRPr="003F054E" w:rsidRDefault="00F124ED" w:rsidP="000A46E7">
      <w:pPr>
        <w:pStyle w:val="NormalWeb"/>
        <w:shd w:val="clear" w:color="auto" w:fill="FFFFFF"/>
        <w:spacing w:before="120" w:beforeAutospacing="0" w:after="120" w:afterAutospacing="0"/>
        <w:jc w:val="both"/>
        <w:rPr>
          <w:rFonts w:asciiTheme="minorHAnsi" w:hAnsiTheme="minorHAnsi" w:cs="Arial"/>
          <w:sz w:val="22"/>
          <w:szCs w:val="22"/>
        </w:rPr>
      </w:pPr>
      <w:r w:rsidRPr="003F054E">
        <w:rPr>
          <w:rFonts w:asciiTheme="minorHAnsi" w:hAnsiTheme="minorHAnsi" w:cs="Arial"/>
          <w:sz w:val="22"/>
          <w:szCs w:val="22"/>
        </w:rPr>
        <w:t xml:space="preserve"> Mais au regard de l’ampleur que va prendre le parc, surtout dans les années 90, grâce à l’engouement croissant des parcs de loisirs, ces pensions se voient assaillies par les touristes et ne suffisent plus à absorber le nombre croissant de touristes. </w:t>
      </w:r>
    </w:p>
    <w:p w:rsidR="00F124ED" w:rsidRPr="003F054E" w:rsidRDefault="00F124ED" w:rsidP="000A46E7">
      <w:pPr>
        <w:pStyle w:val="NormalWeb"/>
        <w:shd w:val="clear" w:color="auto" w:fill="FFFFFF"/>
        <w:spacing w:before="120" w:beforeAutospacing="0" w:after="120" w:afterAutospacing="0"/>
        <w:jc w:val="both"/>
        <w:rPr>
          <w:rFonts w:asciiTheme="minorHAnsi" w:hAnsiTheme="minorHAnsi" w:cs="Arial"/>
          <w:sz w:val="22"/>
          <w:szCs w:val="22"/>
        </w:rPr>
      </w:pPr>
      <w:r w:rsidRPr="003F054E">
        <w:rPr>
          <w:rFonts w:asciiTheme="minorHAnsi" w:hAnsiTheme="minorHAnsi" w:cs="Arial"/>
          <w:sz w:val="22"/>
          <w:szCs w:val="22"/>
        </w:rPr>
        <w:t>Les habitants décident alors de proposer des chambres d’hôtes à ces visiteurs d’un jour ou deux et à développer des points de restauration un peu partout dans le village.</w:t>
      </w:r>
    </w:p>
    <w:p w:rsidR="00FE0E76" w:rsidRPr="003F054E" w:rsidRDefault="00F124ED" w:rsidP="003F054E">
      <w:pPr>
        <w:pStyle w:val="NormalWeb"/>
        <w:shd w:val="clear" w:color="auto" w:fill="FFFFFF"/>
        <w:spacing w:before="120" w:beforeAutospacing="0" w:after="120" w:afterAutospacing="0"/>
        <w:jc w:val="both"/>
        <w:rPr>
          <w:rFonts w:asciiTheme="minorHAnsi" w:hAnsiTheme="minorHAnsi" w:cs="Arial"/>
          <w:sz w:val="22"/>
          <w:szCs w:val="22"/>
        </w:rPr>
      </w:pPr>
      <w:r w:rsidRPr="003F054E">
        <w:rPr>
          <w:rFonts w:asciiTheme="minorHAnsi" w:hAnsiTheme="minorHAnsi" w:cs="Arial"/>
          <w:sz w:val="22"/>
          <w:szCs w:val="22"/>
        </w:rPr>
        <w:t xml:space="preserve">Mais </w:t>
      </w:r>
      <w:r w:rsidR="00386C19" w:rsidRPr="003F054E">
        <w:rPr>
          <w:rFonts w:asciiTheme="minorHAnsi" w:hAnsiTheme="minorHAnsi" w:cs="Arial"/>
          <w:sz w:val="22"/>
          <w:szCs w:val="22"/>
        </w:rPr>
        <w:t>au milieu des années 90</w:t>
      </w:r>
      <w:r w:rsidRPr="003F054E">
        <w:rPr>
          <w:rFonts w:asciiTheme="minorHAnsi" w:hAnsiTheme="minorHAnsi" w:cs="Arial"/>
          <w:sz w:val="22"/>
          <w:szCs w:val="22"/>
        </w:rPr>
        <w:t>, même les chambres d’hôtes ne suffisent plus et la direction du parc, commence à s’intéresser à l’implantation d’hôtels, au même titre que la stratégie Disney, c’est-à-dire, à l’hôtellerie à thème. C’est ainsi que vont naître tour à</w:t>
      </w:r>
      <w:r w:rsidR="00386C19" w:rsidRPr="003F054E">
        <w:rPr>
          <w:rFonts w:asciiTheme="minorHAnsi" w:hAnsiTheme="minorHAnsi" w:cs="Arial"/>
          <w:sz w:val="22"/>
          <w:szCs w:val="22"/>
        </w:rPr>
        <w:t xml:space="preserve"> tour </w:t>
      </w:r>
      <w:r w:rsidR="003F054E" w:rsidRPr="003F054E">
        <w:rPr>
          <w:rFonts w:asciiTheme="minorHAnsi" w:hAnsiTheme="minorHAnsi" w:cs="Arial"/>
          <w:sz w:val="22"/>
          <w:szCs w:val="22"/>
        </w:rPr>
        <w:t>7</w:t>
      </w:r>
      <w:r w:rsidR="00386C19" w:rsidRPr="003F054E">
        <w:rPr>
          <w:rFonts w:asciiTheme="minorHAnsi" w:hAnsiTheme="minorHAnsi" w:cs="Arial"/>
          <w:sz w:val="22"/>
          <w:szCs w:val="22"/>
        </w:rPr>
        <w:t xml:space="preserve"> superbes hôtels tout aut</w:t>
      </w:r>
      <w:r w:rsidRPr="003F054E">
        <w:rPr>
          <w:rFonts w:asciiTheme="minorHAnsi" w:hAnsiTheme="minorHAnsi" w:cs="Arial"/>
          <w:sz w:val="22"/>
          <w:szCs w:val="22"/>
        </w:rPr>
        <w:t>our du parc avec un accès direct </w:t>
      </w:r>
      <w:r w:rsidR="003F054E" w:rsidRPr="003F054E">
        <w:rPr>
          <w:rFonts w:asciiTheme="minorHAnsi" w:hAnsiTheme="minorHAnsi" w:cs="Arial"/>
          <w:sz w:val="22"/>
          <w:szCs w:val="22"/>
        </w:rPr>
        <w:t>m</w:t>
      </w:r>
      <w:r w:rsidR="00FE0E76" w:rsidRPr="003F054E">
        <w:rPr>
          <w:sz w:val="22"/>
          <w:szCs w:val="22"/>
        </w:rPr>
        <w:t>ais aussi d’autres types d’hébergements gérés également par la direction du parc :</w:t>
      </w:r>
    </w:p>
    <w:p w:rsidR="00FE0E76" w:rsidRPr="003F054E" w:rsidRDefault="004845F0">
      <w:r w:rsidRPr="003F054E">
        <w:rPr>
          <w:noProof/>
          <w:lang w:eastAsia="fr-FR"/>
        </w:rPr>
        <w:drawing>
          <wp:anchor distT="0" distB="0" distL="114300" distR="114300" simplePos="0" relativeHeight="251666432" behindDoc="0" locked="0" layoutInCell="1" allowOverlap="1">
            <wp:simplePos x="0" y="0"/>
            <wp:positionH relativeFrom="column">
              <wp:posOffset>1120140</wp:posOffset>
            </wp:positionH>
            <wp:positionV relativeFrom="paragraph">
              <wp:posOffset>54610</wp:posOffset>
            </wp:positionV>
            <wp:extent cx="1695450" cy="1269652"/>
            <wp:effectExtent l="0" t="0" r="0" b="6985"/>
            <wp:wrapNone/>
            <wp:docPr id="19" name="Image 19" descr="http://www.europapark.de/sites/default/files/styles/teaser-promo/public/Hotel/Camp_Resort/Camp-Resort_Zelte-02.jpg?itok=rsVvz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uropapark.de/sites/default/files/styles/teaser-promo/public/Hotel/Camp_Resort/Camp-Resort_Zelte-02.jpg?itok=rsVvzUse"/>
                    <pic:cNvPicPr>
                      <a:picLocks noChangeAspect="1" noChangeArrowheads="1"/>
                    </pic:cNvPicPr>
                  </pic:nvPicPr>
                  <pic:blipFill>
                    <a:blip r:embed="rId22" cstate="print"/>
                    <a:srcRect/>
                    <a:stretch>
                      <a:fillRect/>
                    </a:stretch>
                  </pic:blipFill>
                  <pic:spPr bwMode="auto">
                    <a:xfrm>
                      <a:off x="0" y="0"/>
                      <a:ext cx="1695450" cy="1269652"/>
                    </a:xfrm>
                    <a:prstGeom prst="rect">
                      <a:avLst/>
                    </a:prstGeom>
                    <a:noFill/>
                    <a:ln w="9525">
                      <a:noFill/>
                      <a:miter lim="800000"/>
                      <a:headEnd/>
                      <a:tailEnd/>
                    </a:ln>
                  </pic:spPr>
                </pic:pic>
              </a:graphicData>
            </a:graphic>
          </wp:anchor>
        </w:drawing>
      </w:r>
    </w:p>
    <w:p w:rsidR="00FE0E76" w:rsidRPr="003F054E" w:rsidRDefault="00FE0E76" w:rsidP="003F054E">
      <w:pPr>
        <w:pStyle w:val="Sansinterligne"/>
      </w:pPr>
      <w:r w:rsidRPr="003F054E">
        <w:t xml:space="preserve"> </w:t>
      </w:r>
      <w:r w:rsidR="00386C19" w:rsidRPr="003F054E">
        <w:tab/>
      </w:r>
      <w:r w:rsidR="00386C19" w:rsidRPr="003F054E">
        <w:tab/>
      </w:r>
      <w:r w:rsidR="00386C19" w:rsidRPr="003F054E">
        <w:tab/>
      </w:r>
      <w:r w:rsidR="00386C19" w:rsidRPr="003F054E">
        <w:tab/>
      </w:r>
      <w:r w:rsidR="00386C19" w:rsidRPr="003F054E">
        <w:tab/>
      </w:r>
      <w:r w:rsidR="00386C19" w:rsidRPr="003F054E">
        <w:tab/>
      </w:r>
      <w:r w:rsidR="00386C19" w:rsidRPr="003F054E">
        <w:tab/>
      </w:r>
      <w:r w:rsidR="00386C19" w:rsidRPr="003F054E">
        <w:tab/>
      </w:r>
      <w:r w:rsidRPr="003F054E">
        <w:t xml:space="preserve">  </w:t>
      </w:r>
      <w:proofErr w:type="gramStart"/>
      <w:r w:rsidRPr="003F054E">
        <w:t>camp</w:t>
      </w:r>
      <w:proofErr w:type="gramEnd"/>
      <w:r w:rsidRPr="003F054E">
        <w:t xml:space="preserve"> </w:t>
      </w:r>
      <w:proofErr w:type="spellStart"/>
      <w:r w:rsidRPr="003F054E">
        <w:t>Resort</w:t>
      </w:r>
      <w:proofErr w:type="spellEnd"/>
      <w:r w:rsidRPr="003F054E">
        <w:t xml:space="preserve"> de tipis</w:t>
      </w:r>
    </w:p>
    <w:p w:rsidR="00FE0E76" w:rsidRPr="003F054E" w:rsidRDefault="003F054E" w:rsidP="003F054E">
      <w:pPr>
        <w:pStyle w:val="Sansinterligne"/>
      </w:pPr>
      <w:r>
        <w:t xml:space="preserve">                                                                                 </w:t>
      </w:r>
      <w:r>
        <w:tab/>
        <w:t xml:space="preserve">  </w:t>
      </w:r>
      <w:r w:rsidR="00FE0E76" w:rsidRPr="003F054E">
        <w:tab/>
      </w:r>
      <w:r>
        <w:t xml:space="preserve">     </w:t>
      </w:r>
      <w:proofErr w:type="gramStart"/>
      <w:r w:rsidR="00FE0E76" w:rsidRPr="003F054E">
        <w:t>le</w:t>
      </w:r>
      <w:proofErr w:type="gramEnd"/>
      <w:r w:rsidR="00FE0E76" w:rsidRPr="003F054E">
        <w:t xml:space="preserve"> village western et toutes ses </w:t>
      </w:r>
    </w:p>
    <w:p w:rsidR="00FE0E76" w:rsidRPr="003F054E" w:rsidRDefault="00FE0E76" w:rsidP="003F054E">
      <w:pPr>
        <w:pStyle w:val="Sansinterligne"/>
      </w:pPr>
      <w:r w:rsidRPr="003F054E">
        <w:t xml:space="preserve">                                                                                                  </w:t>
      </w:r>
      <w:r w:rsidR="003F054E">
        <w:t xml:space="preserve">     </w:t>
      </w:r>
      <w:r w:rsidRPr="003F054E">
        <w:t xml:space="preserve">  </w:t>
      </w:r>
      <w:proofErr w:type="gramStart"/>
      <w:r w:rsidRPr="003F054E">
        <w:t>animations</w:t>
      </w:r>
      <w:proofErr w:type="gramEnd"/>
      <w:r w:rsidRPr="003F054E">
        <w:t xml:space="preserve"> (jeux, restaurants…)</w:t>
      </w:r>
      <w:r w:rsidRPr="003F054E">
        <w:br w:type="textWrapping" w:clear="all"/>
      </w:r>
    </w:p>
    <w:p w:rsidR="00031CD9" w:rsidRDefault="00031CD9" w:rsidP="00031CD9">
      <w:pPr>
        <w:tabs>
          <w:tab w:val="left" w:pos="5145"/>
        </w:tabs>
        <w:ind w:left="3540"/>
        <w:rPr>
          <w:sz w:val="24"/>
          <w:szCs w:val="24"/>
        </w:rPr>
      </w:pPr>
    </w:p>
    <w:p w:rsidR="00FE0E76" w:rsidRPr="00031CD9" w:rsidRDefault="004845F0" w:rsidP="00031CD9">
      <w:pPr>
        <w:tabs>
          <w:tab w:val="left" w:pos="5145"/>
        </w:tabs>
        <w:ind w:left="3540"/>
        <w:rPr>
          <w:sz w:val="24"/>
          <w:szCs w:val="24"/>
          <w:u w:val="single"/>
        </w:rPr>
      </w:pPr>
      <w:r>
        <w:rPr>
          <w:noProof/>
          <w:sz w:val="24"/>
          <w:szCs w:val="24"/>
          <w:lang w:eastAsia="fr-FR"/>
        </w:rPr>
        <w:drawing>
          <wp:anchor distT="0" distB="0" distL="114300" distR="114300" simplePos="0" relativeHeight="251667456" behindDoc="0" locked="0" layoutInCell="1" allowOverlap="1">
            <wp:simplePos x="0" y="0"/>
            <wp:positionH relativeFrom="column">
              <wp:posOffset>481330</wp:posOffset>
            </wp:positionH>
            <wp:positionV relativeFrom="paragraph">
              <wp:posOffset>260985</wp:posOffset>
            </wp:positionV>
            <wp:extent cx="1485900" cy="1069848"/>
            <wp:effectExtent l="0" t="0" r="0" b="0"/>
            <wp:wrapNone/>
            <wp:docPr id="22" name="Image 22" descr="http://www.europapark.de/sites/default/files/styles/teaser-promo/public/Camping/Europa-Park_Camping13.jpg?itok=_IZ35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uropapark.de/sites/default/files/styles/teaser-promo/public/Camping/Europa-Park_Camping13.jpg?itok=_IZ35LY-"/>
                    <pic:cNvPicPr>
                      <a:picLocks noChangeAspect="1" noChangeArrowheads="1"/>
                    </pic:cNvPicPr>
                  </pic:nvPicPr>
                  <pic:blipFill>
                    <a:blip r:embed="rId23" cstate="print"/>
                    <a:srcRect/>
                    <a:stretch>
                      <a:fillRect/>
                    </a:stretch>
                  </pic:blipFill>
                  <pic:spPr bwMode="auto">
                    <a:xfrm>
                      <a:off x="0" y="0"/>
                      <a:ext cx="1485900" cy="1069848"/>
                    </a:xfrm>
                    <a:prstGeom prst="rect">
                      <a:avLst/>
                    </a:prstGeom>
                    <a:noFill/>
                    <a:ln w="9525">
                      <a:noFill/>
                      <a:miter lim="800000"/>
                      <a:headEnd/>
                      <a:tailEnd/>
                    </a:ln>
                  </pic:spPr>
                </pic:pic>
              </a:graphicData>
            </a:graphic>
          </wp:anchor>
        </w:drawing>
      </w:r>
      <w:r w:rsidR="00031CD9">
        <w:rPr>
          <w:sz w:val="24"/>
          <w:szCs w:val="24"/>
        </w:rPr>
        <w:tab/>
      </w:r>
      <w:r w:rsidR="00FE0E76">
        <w:rPr>
          <w:sz w:val="24"/>
          <w:szCs w:val="24"/>
        </w:rPr>
        <w:t xml:space="preserve">                                         </w:t>
      </w:r>
      <w:r w:rsidR="00DC3708">
        <w:rPr>
          <w:sz w:val="24"/>
          <w:szCs w:val="24"/>
        </w:rPr>
        <w:t xml:space="preserve">                          </w:t>
      </w:r>
      <w:r w:rsidR="00FE0E76">
        <w:rPr>
          <w:sz w:val="24"/>
          <w:szCs w:val="24"/>
        </w:rPr>
        <w:t xml:space="preserve">     </w:t>
      </w:r>
      <w:r w:rsidR="00031CD9">
        <w:rPr>
          <w:sz w:val="24"/>
          <w:szCs w:val="24"/>
        </w:rPr>
        <w:t xml:space="preserve">           </w:t>
      </w:r>
      <w:proofErr w:type="gramStart"/>
      <w:r w:rsidR="00FE0E76" w:rsidRPr="00031CD9">
        <w:rPr>
          <w:sz w:val="24"/>
          <w:szCs w:val="24"/>
          <w:u w:val="single"/>
        </w:rPr>
        <w:t>parc</w:t>
      </w:r>
      <w:proofErr w:type="gramEnd"/>
      <w:r w:rsidR="00FE0E76" w:rsidRPr="00031CD9">
        <w:rPr>
          <w:sz w:val="24"/>
          <w:szCs w:val="24"/>
          <w:u w:val="single"/>
        </w:rPr>
        <w:t xml:space="preserve"> pour camping car</w:t>
      </w:r>
      <w:r w:rsidR="00DC3708" w:rsidRPr="00031CD9">
        <w:rPr>
          <w:sz w:val="24"/>
          <w:szCs w:val="24"/>
          <w:u w:val="single"/>
        </w:rPr>
        <w:t>s</w:t>
      </w:r>
      <w:r w:rsidR="00FE0E76" w:rsidRPr="00031CD9">
        <w:rPr>
          <w:sz w:val="24"/>
          <w:szCs w:val="24"/>
          <w:u w:val="single"/>
        </w:rPr>
        <w:t xml:space="preserve"> (camping luxe tout équipé)</w:t>
      </w:r>
    </w:p>
    <w:p w:rsidR="00FE0E76" w:rsidRDefault="00031CD9" w:rsidP="00031CD9">
      <w:pPr>
        <w:pStyle w:val="Sansinterligne"/>
      </w:pPr>
      <w:r>
        <w:t xml:space="preserve">                                                                  </w:t>
      </w:r>
      <w:r>
        <w:tab/>
        <w:t xml:space="preserve">  </w:t>
      </w:r>
      <w:proofErr w:type="gramStart"/>
      <w:r>
        <w:t>un</w:t>
      </w:r>
      <w:proofErr w:type="gramEnd"/>
      <w:r>
        <w:t xml:space="preserve"> lac artificiel et une base de loisirs ont été créés </w:t>
      </w:r>
    </w:p>
    <w:p w:rsidR="00031CD9" w:rsidRDefault="00031CD9" w:rsidP="00386C19">
      <w:pPr>
        <w:pStyle w:val="Sansinterligne"/>
        <w:ind w:left="3630"/>
      </w:pPr>
      <w:proofErr w:type="gramStart"/>
      <w:r>
        <w:t>spécialement</w:t>
      </w:r>
      <w:proofErr w:type="gramEnd"/>
      <w:r>
        <w:t xml:space="preserve"> aux abords du camping pour permettre la </w:t>
      </w:r>
      <w:r w:rsidR="00386C19">
        <w:t xml:space="preserve">   </w:t>
      </w:r>
      <w:r>
        <w:t>détente pour ceux qui ne sont pas fans de manèges mais plutôt de tranquillité…</w:t>
      </w:r>
    </w:p>
    <w:p w:rsidR="001D496A" w:rsidRDefault="001D496A" w:rsidP="00031CD9">
      <w:pPr>
        <w:pStyle w:val="Sansinterligne"/>
        <w:ind w:left="3540"/>
      </w:pPr>
    </w:p>
    <w:p w:rsidR="001D496A" w:rsidRDefault="001D496A" w:rsidP="00031CD9">
      <w:pPr>
        <w:pStyle w:val="Sansinterligne"/>
        <w:ind w:left="3540"/>
      </w:pPr>
    </w:p>
    <w:p w:rsidR="000D7C55" w:rsidRPr="00893B3D" w:rsidRDefault="000D7C55" w:rsidP="000D7C55">
      <w:pPr>
        <w:jc w:val="both"/>
      </w:pPr>
      <w:r w:rsidRPr="00893B3D">
        <w:rPr>
          <w:color w:val="1F497D" w:themeColor="text2"/>
          <w:u w:val="single"/>
        </w:rPr>
        <w:t>Hôtellerie</w:t>
      </w:r>
      <w:r w:rsidRPr="00893B3D">
        <w:t> :</w:t>
      </w:r>
    </w:p>
    <w:p w:rsidR="000D7C55" w:rsidRPr="00893B3D" w:rsidRDefault="000D7C55" w:rsidP="000D7C55">
      <w:pPr>
        <w:jc w:val="both"/>
      </w:pPr>
      <w:r w:rsidRPr="00893B3D">
        <w:t xml:space="preserve">A noter qu’en </w:t>
      </w:r>
      <w:r w:rsidRPr="00893B3D">
        <w:rPr>
          <w:color w:val="C0504D" w:themeColor="accent2"/>
        </w:rPr>
        <w:t>201</w:t>
      </w:r>
      <w:r w:rsidR="003F054E" w:rsidRPr="00893B3D">
        <w:rPr>
          <w:color w:val="C0504D" w:themeColor="accent2"/>
        </w:rPr>
        <w:t>8</w:t>
      </w:r>
      <w:r w:rsidRPr="00893B3D">
        <w:t xml:space="preserve"> le parc  a pu  accueillir 4 500 lits par nuitées, ce qui est énorme. En </w:t>
      </w:r>
      <w:r w:rsidRPr="00893B3D">
        <w:rPr>
          <w:color w:val="C0504D" w:themeColor="accent2"/>
        </w:rPr>
        <w:t>201</w:t>
      </w:r>
      <w:r w:rsidR="003F054E" w:rsidRPr="00893B3D">
        <w:rPr>
          <w:color w:val="C0504D" w:themeColor="accent2"/>
        </w:rPr>
        <w:t>9</w:t>
      </w:r>
      <w:r w:rsidRPr="00893B3D">
        <w:rPr>
          <w:color w:val="C0504D" w:themeColor="accent2"/>
        </w:rPr>
        <w:t>,</w:t>
      </w:r>
      <w:r w:rsidRPr="00893B3D">
        <w:t xml:space="preserve"> un </w:t>
      </w:r>
      <w:r w:rsidR="003F054E" w:rsidRPr="00893B3D">
        <w:t>septième</w:t>
      </w:r>
      <w:r w:rsidRPr="00893B3D">
        <w:t xml:space="preserve"> hôtel pointera le bout de son nez, ce qui est la preuve de la poursuite du développement économique du parc.</w:t>
      </w:r>
    </w:p>
    <w:p w:rsidR="00F70ECB" w:rsidRPr="00893B3D" w:rsidRDefault="00F70ECB" w:rsidP="000A326A">
      <w:pPr>
        <w:rPr>
          <w:color w:val="000000"/>
          <w:shd w:val="clear" w:color="auto" w:fill="FFFFFF"/>
        </w:rPr>
      </w:pPr>
      <w:r w:rsidRPr="00893B3D">
        <w:rPr>
          <w:color w:val="1F497D" w:themeColor="text2"/>
          <w:u w:val="single"/>
          <w:shd w:val="clear" w:color="auto" w:fill="FFFFFF"/>
        </w:rPr>
        <w:t>Emploi</w:t>
      </w:r>
      <w:r w:rsidR="000D7C55" w:rsidRPr="00893B3D">
        <w:rPr>
          <w:color w:val="1F497D" w:themeColor="text2"/>
          <w:u w:val="single"/>
          <w:shd w:val="clear" w:color="auto" w:fill="FFFFFF"/>
        </w:rPr>
        <w:t>s</w:t>
      </w:r>
      <w:r w:rsidRPr="00893B3D">
        <w:rPr>
          <w:color w:val="000000"/>
          <w:shd w:val="clear" w:color="auto" w:fill="FFFFFF"/>
        </w:rPr>
        <w:t xml:space="preserve"> :</w:t>
      </w:r>
      <w:r w:rsidRPr="00893B3D">
        <w:rPr>
          <w:color w:val="000000"/>
        </w:rPr>
        <w:br/>
      </w:r>
      <w:r w:rsidRPr="00893B3D">
        <w:rPr>
          <w:color w:val="000000"/>
        </w:rPr>
        <w:br/>
      </w:r>
      <w:r w:rsidRPr="00893B3D">
        <w:rPr>
          <w:color w:val="000000"/>
          <w:shd w:val="clear" w:color="auto" w:fill="FFFFFF"/>
        </w:rPr>
        <w:t xml:space="preserve">Le parc de loisirs </w:t>
      </w:r>
      <w:proofErr w:type="spellStart"/>
      <w:r w:rsidRPr="00893B3D">
        <w:rPr>
          <w:color w:val="000000"/>
          <w:shd w:val="clear" w:color="auto" w:fill="FFFFFF"/>
        </w:rPr>
        <w:t>Europapark</w:t>
      </w:r>
      <w:proofErr w:type="spellEnd"/>
      <w:r w:rsidRPr="00893B3D">
        <w:rPr>
          <w:color w:val="000000"/>
          <w:shd w:val="clear" w:color="auto" w:fill="FFFFFF"/>
        </w:rPr>
        <w:t xml:space="preserve"> génère environ </w:t>
      </w:r>
      <w:r w:rsidRPr="00893B3D">
        <w:rPr>
          <w:b/>
          <w:color w:val="000000"/>
          <w:shd w:val="clear" w:color="auto" w:fill="FFFFFF"/>
        </w:rPr>
        <w:t>3</w:t>
      </w:r>
      <w:r w:rsidR="000D7C55" w:rsidRPr="00893B3D">
        <w:rPr>
          <w:b/>
          <w:color w:val="000000"/>
          <w:shd w:val="clear" w:color="auto" w:fill="FFFFFF"/>
        </w:rPr>
        <w:t xml:space="preserve"> </w:t>
      </w:r>
      <w:r w:rsidR="000A326A" w:rsidRPr="00893B3D">
        <w:rPr>
          <w:b/>
          <w:color w:val="000000"/>
          <w:shd w:val="clear" w:color="auto" w:fill="FFFFFF"/>
        </w:rPr>
        <w:t>5</w:t>
      </w:r>
      <w:r w:rsidRPr="00893B3D">
        <w:rPr>
          <w:b/>
          <w:color w:val="000000"/>
          <w:shd w:val="clear" w:color="auto" w:fill="FFFFFF"/>
        </w:rPr>
        <w:t>00</w:t>
      </w:r>
      <w:r w:rsidRPr="00893B3D">
        <w:rPr>
          <w:color w:val="000000"/>
          <w:shd w:val="clear" w:color="auto" w:fill="FFFFFF"/>
        </w:rPr>
        <w:t xml:space="preserve"> emplois directs et tout de même   8</w:t>
      </w:r>
      <w:r w:rsidR="000D7C55" w:rsidRPr="00893B3D">
        <w:rPr>
          <w:color w:val="000000"/>
          <w:shd w:val="clear" w:color="auto" w:fill="FFFFFF"/>
        </w:rPr>
        <w:t xml:space="preserve"> </w:t>
      </w:r>
      <w:r w:rsidRPr="00893B3D">
        <w:rPr>
          <w:color w:val="000000"/>
          <w:shd w:val="clear" w:color="auto" w:fill="FFFFFF"/>
        </w:rPr>
        <w:t>000 emplois indirects.</w:t>
      </w:r>
      <w:r w:rsidR="000A326A" w:rsidRPr="00893B3D">
        <w:rPr>
          <w:color w:val="000000"/>
          <w:shd w:val="clear" w:color="auto" w:fill="FFFFFF"/>
        </w:rPr>
        <w:t xml:space="preserve"> La moitié des salariés du parc est de nationalité française. Ce sont des frontaliers qui habitent principalement en Alsace.</w:t>
      </w:r>
    </w:p>
    <w:p w:rsidR="004845F0" w:rsidRDefault="00F70ECB" w:rsidP="000A326A">
      <w:pPr>
        <w:rPr>
          <w:b/>
          <w:color w:val="000000"/>
          <w:sz w:val="24"/>
          <w:szCs w:val="24"/>
        </w:rPr>
      </w:pPr>
      <w:r w:rsidRPr="00893B3D">
        <w:rPr>
          <w:color w:val="000000"/>
          <w:shd w:val="clear" w:color="auto" w:fill="FFFFFF"/>
        </w:rPr>
        <w:t>Le statut salarial reste néanmoins fragile : pas de protection sociale en cas de licenciement, pas de droit de grève, pas de seuil d'heures de travail  car statut de forain.</w:t>
      </w:r>
      <w:r w:rsidRPr="00893B3D">
        <w:rPr>
          <w:rStyle w:val="apple-converted-space"/>
          <w:color w:val="000000"/>
          <w:shd w:val="clear" w:color="auto" w:fill="FFFFFF"/>
        </w:rPr>
        <w:t> </w:t>
      </w:r>
      <w:r w:rsidR="000A326A" w:rsidRPr="00893B3D">
        <w:rPr>
          <w:rStyle w:val="apple-converted-space"/>
          <w:color w:val="000000"/>
          <w:shd w:val="clear" w:color="auto" w:fill="FFFFFF"/>
        </w:rPr>
        <w:t>Cependant, les salaires sont plus élevés qu’en France (+ 55  % en moyenne</w:t>
      </w:r>
      <w:proofErr w:type="gramStart"/>
      <w:r w:rsidR="000A326A" w:rsidRPr="00893B3D">
        <w:rPr>
          <w:rStyle w:val="apple-converted-space"/>
          <w:color w:val="000000"/>
          <w:shd w:val="clear" w:color="auto" w:fill="FFFFFF"/>
        </w:rPr>
        <w:t>)</w:t>
      </w:r>
      <w:proofErr w:type="gramEnd"/>
      <w:r w:rsidRPr="00893B3D">
        <w:rPr>
          <w:color w:val="000000"/>
        </w:rPr>
        <w:br/>
      </w:r>
      <w:r w:rsidRPr="00893B3D">
        <w:rPr>
          <w:color w:val="000000"/>
        </w:rPr>
        <w:lastRenderedPageBreak/>
        <w:br/>
      </w:r>
      <w:r w:rsidRPr="00893B3D">
        <w:rPr>
          <w:color w:val="1F497D" w:themeColor="text2"/>
          <w:u w:val="single"/>
          <w:shd w:val="clear" w:color="auto" w:fill="FFFFFF"/>
        </w:rPr>
        <w:t>Investissements</w:t>
      </w:r>
      <w:r w:rsidR="000D7C55" w:rsidRPr="00893B3D">
        <w:rPr>
          <w:color w:val="1F497D" w:themeColor="text2"/>
          <w:shd w:val="clear" w:color="auto" w:fill="FFFFFF"/>
        </w:rPr>
        <w:t> :</w:t>
      </w:r>
      <w:r w:rsidRPr="00893B3D">
        <w:rPr>
          <w:color w:val="000000"/>
        </w:rPr>
        <w:br/>
      </w:r>
      <w:r w:rsidRPr="00893B3D">
        <w:rPr>
          <w:color w:val="000000"/>
        </w:rPr>
        <w:br/>
      </w:r>
      <w:r w:rsidRPr="00893B3D">
        <w:rPr>
          <w:color w:val="000000"/>
          <w:shd w:val="clear" w:color="auto" w:fill="FFFFFF"/>
        </w:rPr>
        <w:t>En 32 ans, 430 millions d'Euros ont globalement été investis dans les infrastructures du parc.</w:t>
      </w:r>
      <w:r w:rsidRPr="00893B3D">
        <w:rPr>
          <w:color w:val="000000"/>
        </w:rPr>
        <w:br/>
      </w:r>
      <w:r w:rsidRPr="00893B3D">
        <w:rPr>
          <w:color w:val="000000"/>
        </w:rPr>
        <w:br/>
      </w:r>
      <w:r w:rsidR="00893B3D" w:rsidRPr="00893B3D">
        <w:rPr>
          <w:b/>
          <w:color w:val="000000"/>
          <w:sz w:val="24"/>
          <w:szCs w:val="24"/>
        </w:rPr>
        <w:t>Annexe 3</w:t>
      </w:r>
    </w:p>
    <w:p w:rsidR="000D7C55" w:rsidRDefault="00F70ECB" w:rsidP="000A326A">
      <w:pPr>
        <w:rPr>
          <w:color w:val="1F497D" w:themeColor="text2"/>
          <w:sz w:val="24"/>
          <w:szCs w:val="24"/>
          <w:shd w:val="clear" w:color="auto" w:fill="FFFFFF"/>
        </w:rPr>
      </w:pPr>
      <w:r w:rsidRPr="00F70ECB">
        <w:rPr>
          <w:color w:val="000000"/>
          <w:sz w:val="24"/>
          <w:szCs w:val="24"/>
        </w:rPr>
        <w:br/>
      </w:r>
      <w:r w:rsidRPr="000D7C55">
        <w:rPr>
          <w:color w:val="1F497D" w:themeColor="text2"/>
          <w:sz w:val="24"/>
          <w:szCs w:val="24"/>
          <w:u w:val="single"/>
          <w:shd w:val="clear" w:color="auto" w:fill="FFFFFF"/>
        </w:rPr>
        <w:t xml:space="preserve">Evolution du nombre de visiteurs depuis </w:t>
      </w:r>
      <w:r w:rsidR="000A326A">
        <w:rPr>
          <w:color w:val="1F497D" w:themeColor="text2"/>
          <w:sz w:val="24"/>
          <w:szCs w:val="24"/>
          <w:u w:val="single"/>
          <w:shd w:val="clear" w:color="auto" w:fill="FFFFFF"/>
        </w:rPr>
        <w:t>1995</w:t>
      </w:r>
      <w:r w:rsidR="000D7C55" w:rsidRPr="000D7C55">
        <w:rPr>
          <w:color w:val="1F497D" w:themeColor="text2"/>
          <w:sz w:val="24"/>
          <w:szCs w:val="24"/>
          <w:shd w:val="clear" w:color="auto" w:fill="FFFFFF"/>
        </w:rPr>
        <w:t xml:space="preserve"> </w:t>
      </w:r>
      <w:r w:rsidRPr="000D7C55">
        <w:rPr>
          <w:color w:val="1F497D" w:themeColor="text2"/>
          <w:sz w:val="24"/>
          <w:szCs w:val="24"/>
          <w:shd w:val="clear" w:color="auto" w:fill="FFFFFF"/>
        </w:rPr>
        <w:t>:</w:t>
      </w:r>
    </w:p>
    <w:p w:rsidR="000D7C55" w:rsidRDefault="004845F0" w:rsidP="00F70ECB">
      <w:pPr>
        <w:rPr>
          <w:color w:val="1F497D" w:themeColor="text2"/>
          <w:sz w:val="24"/>
          <w:szCs w:val="24"/>
          <w:shd w:val="clear" w:color="auto" w:fill="FFFFFF"/>
        </w:rPr>
      </w:pPr>
      <w:r>
        <w:rPr>
          <w:noProof/>
          <w:color w:val="1F497D" w:themeColor="text2"/>
          <w:sz w:val="24"/>
          <w:szCs w:val="24"/>
          <w:lang w:eastAsia="fr-FR"/>
        </w:rPr>
        <w:drawing>
          <wp:anchor distT="0" distB="0" distL="114300" distR="114300" simplePos="0" relativeHeight="251678720" behindDoc="0" locked="0" layoutInCell="1" allowOverlap="1">
            <wp:simplePos x="0" y="0"/>
            <wp:positionH relativeFrom="column">
              <wp:posOffset>33655</wp:posOffset>
            </wp:positionH>
            <wp:positionV relativeFrom="paragraph">
              <wp:posOffset>9525</wp:posOffset>
            </wp:positionV>
            <wp:extent cx="2819400" cy="1644650"/>
            <wp:effectExtent l="0" t="0" r="0" b="0"/>
            <wp:wrapNone/>
            <wp:docPr id="3" name="Image 3" descr="https://upload.wikimedia.org/wikipedia/fr/timeline/30b8ed92236981de4e338224c3eaea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fr/timeline/30b8ed92236981de4e338224c3eaeaa2.png"/>
                    <pic:cNvPicPr>
                      <a:picLocks noChangeAspect="1" noChangeArrowheads="1"/>
                    </pic:cNvPicPr>
                  </pic:nvPicPr>
                  <pic:blipFill>
                    <a:blip r:embed="rId24" cstate="print"/>
                    <a:srcRect/>
                    <a:stretch>
                      <a:fillRect/>
                    </a:stretch>
                  </pic:blipFill>
                  <pic:spPr bwMode="auto">
                    <a:xfrm>
                      <a:off x="0" y="0"/>
                      <a:ext cx="2819400" cy="1644650"/>
                    </a:xfrm>
                    <a:prstGeom prst="rect">
                      <a:avLst/>
                    </a:prstGeom>
                    <a:noFill/>
                    <a:ln w="9525">
                      <a:noFill/>
                      <a:miter lim="800000"/>
                      <a:headEnd/>
                      <a:tailEnd/>
                    </a:ln>
                  </pic:spPr>
                </pic:pic>
              </a:graphicData>
            </a:graphic>
          </wp:anchor>
        </w:drawing>
      </w:r>
    </w:p>
    <w:p w:rsidR="000D7C55" w:rsidRDefault="000D7C55" w:rsidP="00F70ECB">
      <w:pPr>
        <w:rPr>
          <w:color w:val="1F497D" w:themeColor="text2"/>
          <w:sz w:val="24"/>
          <w:szCs w:val="24"/>
          <w:shd w:val="clear" w:color="auto" w:fill="FFFFFF"/>
        </w:rPr>
      </w:pPr>
    </w:p>
    <w:p w:rsidR="000D7C55" w:rsidRDefault="004845F0" w:rsidP="00F70ECB">
      <w:pPr>
        <w:rPr>
          <w:color w:val="1F497D" w:themeColor="text2"/>
          <w:sz w:val="24"/>
          <w:szCs w:val="24"/>
        </w:rPr>
      </w:pPr>
      <w:r w:rsidRPr="004845F0">
        <w:rPr>
          <w:noProof/>
          <w:lang w:eastAsia="fr-FR"/>
        </w:rPr>
        <w:drawing>
          <wp:anchor distT="0" distB="0" distL="114300" distR="114300" simplePos="0" relativeHeight="251674624" behindDoc="0" locked="0" layoutInCell="1" allowOverlap="1">
            <wp:simplePos x="0" y="0"/>
            <wp:positionH relativeFrom="column">
              <wp:posOffset>4157980</wp:posOffset>
            </wp:positionH>
            <wp:positionV relativeFrom="paragraph">
              <wp:posOffset>1270</wp:posOffset>
            </wp:positionV>
            <wp:extent cx="1676400" cy="9232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1676400" cy="923290"/>
                    </a:xfrm>
                    <a:prstGeom prst="rect">
                      <a:avLst/>
                    </a:prstGeom>
                    <a:noFill/>
                    <a:ln w="9525">
                      <a:noFill/>
                      <a:miter lim="800000"/>
                      <a:headEnd/>
                      <a:tailEnd/>
                    </a:ln>
                  </pic:spPr>
                </pic:pic>
              </a:graphicData>
            </a:graphic>
          </wp:anchor>
        </w:drawing>
      </w:r>
    </w:p>
    <w:p w:rsidR="000D7C55" w:rsidRDefault="000D7C55" w:rsidP="00F70ECB">
      <w:pPr>
        <w:rPr>
          <w:color w:val="1F497D" w:themeColor="text2"/>
          <w:sz w:val="24"/>
          <w:szCs w:val="24"/>
        </w:rPr>
      </w:pPr>
    </w:p>
    <w:p w:rsidR="000D7C55" w:rsidRDefault="000D7C55" w:rsidP="00F70ECB">
      <w:pPr>
        <w:rPr>
          <w:color w:val="1F497D" w:themeColor="text2"/>
          <w:sz w:val="24"/>
          <w:szCs w:val="24"/>
        </w:rPr>
      </w:pPr>
    </w:p>
    <w:p w:rsidR="000D7C55" w:rsidRDefault="000D7C55" w:rsidP="00F70ECB">
      <w:pPr>
        <w:rPr>
          <w:color w:val="1F497D" w:themeColor="text2"/>
          <w:sz w:val="24"/>
          <w:szCs w:val="24"/>
        </w:rPr>
      </w:pPr>
    </w:p>
    <w:p w:rsidR="004845F0" w:rsidRPr="004845F0" w:rsidRDefault="004845F0" w:rsidP="004845F0">
      <w:pPr>
        <w:rPr>
          <w:b/>
        </w:rPr>
      </w:pPr>
      <w:r w:rsidRPr="004845F0">
        <w:rPr>
          <w:b/>
        </w:rPr>
        <w:t>Annexe 4</w:t>
      </w:r>
    </w:p>
    <w:p w:rsidR="00942908" w:rsidRPr="004845F0" w:rsidRDefault="00031CD9" w:rsidP="004845F0">
      <w:r w:rsidRPr="004845F0">
        <w:t xml:space="preserve">Après bien des débats négatifs, les habitants de Rust sont aujourd’hui unanimes : sans la création puis le développement du parc, leur pouvoir d’achat n’aurait jamais pu atteindre ce qu’il est aujourd’hui. Les habitations ne cessent de s’embellir et les impôts sont quasi inexistants, tant le parc rapporte à la commune. </w:t>
      </w:r>
    </w:p>
    <w:p w:rsidR="00996637" w:rsidRPr="004845F0" w:rsidRDefault="00031CD9" w:rsidP="004845F0">
      <w:pPr>
        <w:pStyle w:val="Sansinterligne"/>
      </w:pPr>
      <w:r w:rsidRPr="004845F0">
        <w:t>Ce petit village d’Allemagne sans grande ambition est devenu une véritable petite mine d’or économique que beaucoup envient…</w:t>
      </w:r>
    </w:p>
    <w:p w:rsidR="00942908" w:rsidRPr="004845F0" w:rsidRDefault="00031CD9" w:rsidP="004845F0">
      <w:pPr>
        <w:pStyle w:val="Sansinterligne"/>
      </w:pPr>
      <w:r w:rsidRPr="004845F0">
        <w:t xml:space="preserve">Il faut savoir, que chaque année le parc s’agrandit et s’étend aujourd’hui à plus de    </w:t>
      </w:r>
      <w:r w:rsidR="00E71728" w:rsidRPr="004845F0">
        <w:t xml:space="preserve">91 </w:t>
      </w:r>
      <w:r w:rsidRPr="004845F0">
        <w:t>hectares. Tout est parfaitement maîtrisé et le développement s’opère chaque année un peu plus en prenant soin de veiller à l’écologie et la préservation du site.</w:t>
      </w:r>
    </w:p>
    <w:p w:rsidR="00942908" w:rsidRDefault="00942908" w:rsidP="004845F0">
      <w:pPr>
        <w:pStyle w:val="Sansinterligne"/>
        <w:rPr>
          <w:sz w:val="24"/>
          <w:szCs w:val="24"/>
        </w:rPr>
      </w:pPr>
    </w:p>
    <w:p w:rsidR="004845F0" w:rsidRDefault="004845F0" w:rsidP="004845F0">
      <w:pPr>
        <w:pStyle w:val="Sansinterligne"/>
        <w:rPr>
          <w:sz w:val="24"/>
          <w:szCs w:val="24"/>
        </w:rPr>
      </w:pPr>
    </w:p>
    <w:p w:rsidR="00893B3D" w:rsidRPr="00893B3D" w:rsidRDefault="00893B3D" w:rsidP="00893B3D">
      <w:pPr>
        <w:rPr>
          <w:b/>
          <w:sz w:val="24"/>
          <w:szCs w:val="24"/>
        </w:rPr>
      </w:pPr>
      <w:r w:rsidRPr="00893B3D">
        <w:rPr>
          <w:b/>
          <w:sz w:val="24"/>
          <w:szCs w:val="24"/>
        </w:rPr>
        <w:t xml:space="preserve">Annexe </w:t>
      </w:r>
      <w:r w:rsidR="004845F0">
        <w:rPr>
          <w:b/>
          <w:sz w:val="24"/>
          <w:szCs w:val="24"/>
        </w:rPr>
        <w:t>5</w:t>
      </w:r>
    </w:p>
    <w:p w:rsidR="00893B3D" w:rsidRPr="005A3D70" w:rsidRDefault="005A3D70" w:rsidP="00893B3D">
      <w:pPr>
        <w:rPr>
          <w:b/>
          <w:sz w:val="24"/>
          <w:szCs w:val="24"/>
        </w:rPr>
      </w:pPr>
      <w:r w:rsidRPr="005A3D70">
        <w:rPr>
          <w:b/>
          <w:sz w:val="24"/>
          <w:szCs w:val="24"/>
        </w:rPr>
        <w:t>E</w:t>
      </w:r>
      <w:r w:rsidR="00893B3D" w:rsidRPr="005A3D70">
        <w:rPr>
          <w:b/>
          <w:sz w:val="24"/>
          <w:szCs w:val="24"/>
        </w:rPr>
        <w:t>volution des ventes de camping</w:t>
      </w:r>
      <w:r w:rsidR="0064537B" w:rsidRPr="005A3D70">
        <w:rPr>
          <w:b/>
          <w:sz w:val="24"/>
          <w:szCs w:val="24"/>
        </w:rPr>
        <w:t>s</w:t>
      </w:r>
      <w:r w:rsidR="00893B3D" w:rsidRPr="005A3D70">
        <w:rPr>
          <w:b/>
          <w:sz w:val="24"/>
          <w:szCs w:val="24"/>
        </w:rPr>
        <w:t xml:space="preserve"> car</w:t>
      </w:r>
      <w:r w:rsidR="0064537B" w:rsidRPr="005A3D70">
        <w:rPr>
          <w:b/>
          <w:sz w:val="24"/>
          <w:szCs w:val="24"/>
        </w:rPr>
        <w:t>s</w:t>
      </w:r>
      <w:r w:rsidR="0079685A" w:rsidRPr="005A3D70">
        <w:rPr>
          <w:b/>
          <w:sz w:val="24"/>
          <w:szCs w:val="24"/>
        </w:rPr>
        <w:t xml:space="preserve"> en Europe</w:t>
      </w:r>
    </w:p>
    <w:p w:rsidR="0079685A" w:rsidRPr="004845F0" w:rsidRDefault="0079685A" w:rsidP="004845F0">
      <w:pPr>
        <w:pStyle w:val="NormalWeb"/>
        <w:shd w:val="clear" w:color="auto" w:fill="FFFFFF"/>
        <w:spacing w:before="0" w:beforeAutospacing="0" w:after="225" w:afterAutospacing="0"/>
        <w:jc w:val="both"/>
        <w:rPr>
          <w:rFonts w:asciiTheme="minorHAnsi" w:hAnsiTheme="minorHAnsi" w:cstheme="minorHAnsi"/>
          <w:b/>
          <w:color w:val="000000"/>
          <w:sz w:val="22"/>
          <w:szCs w:val="22"/>
        </w:rPr>
      </w:pPr>
      <w:r w:rsidRPr="004845F0">
        <w:rPr>
          <w:rStyle w:val="lev"/>
          <w:rFonts w:asciiTheme="minorHAnsi" w:hAnsiTheme="minorHAnsi" w:cstheme="minorHAnsi"/>
          <w:b w:val="0"/>
          <w:color w:val="000000"/>
          <w:sz w:val="22"/>
          <w:szCs w:val="22"/>
        </w:rPr>
        <w:t xml:space="preserve">Le secteur du camping-car se porte bien. Les immatriculations enregistrées en </w:t>
      </w:r>
      <w:r w:rsidR="005A3D70" w:rsidRPr="004845F0">
        <w:rPr>
          <w:rStyle w:val="lev"/>
          <w:rFonts w:asciiTheme="minorHAnsi" w:hAnsiTheme="minorHAnsi" w:cstheme="minorHAnsi"/>
          <w:b w:val="0"/>
          <w:color w:val="000000"/>
          <w:sz w:val="22"/>
          <w:szCs w:val="22"/>
        </w:rPr>
        <w:t>Europe</w:t>
      </w:r>
      <w:r w:rsidRPr="004845F0">
        <w:rPr>
          <w:rStyle w:val="lev"/>
          <w:rFonts w:asciiTheme="minorHAnsi" w:hAnsiTheme="minorHAnsi" w:cstheme="minorHAnsi"/>
          <w:b w:val="0"/>
          <w:color w:val="000000"/>
          <w:sz w:val="22"/>
          <w:szCs w:val="22"/>
        </w:rPr>
        <w:t xml:space="preserve"> entre </w:t>
      </w:r>
      <w:r w:rsidR="004845F0">
        <w:rPr>
          <w:rStyle w:val="lev"/>
          <w:rFonts w:asciiTheme="minorHAnsi" w:hAnsiTheme="minorHAnsi" w:cstheme="minorHAnsi"/>
          <w:b w:val="0"/>
          <w:color w:val="000000"/>
          <w:sz w:val="22"/>
          <w:szCs w:val="22"/>
        </w:rPr>
        <w:t xml:space="preserve">                        </w:t>
      </w:r>
      <w:r w:rsidRPr="004845F0">
        <w:rPr>
          <w:rStyle w:val="lev"/>
          <w:rFonts w:asciiTheme="minorHAnsi" w:hAnsiTheme="minorHAnsi" w:cstheme="minorHAnsi"/>
          <w:b w:val="0"/>
          <w:color w:val="000000"/>
          <w:sz w:val="22"/>
          <w:szCs w:val="22"/>
        </w:rPr>
        <w:t xml:space="preserve">le 1er </w:t>
      </w:r>
      <w:r w:rsidR="005A3D70" w:rsidRPr="004845F0">
        <w:rPr>
          <w:rStyle w:val="lev"/>
          <w:rFonts w:asciiTheme="minorHAnsi" w:hAnsiTheme="minorHAnsi" w:cstheme="minorHAnsi"/>
          <w:b w:val="0"/>
          <w:color w:val="000000"/>
          <w:sz w:val="22"/>
          <w:szCs w:val="22"/>
        </w:rPr>
        <w:t>janvier</w:t>
      </w:r>
      <w:r w:rsidRPr="004845F0">
        <w:rPr>
          <w:rStyle w:val="lev"/>
          <w:rFonts w:asciiTheme="minorHAnsi" w:hAnsiTheme="minorHAnsi" w:cstheme="minorHAnsi"/>
          <w:b w:val="0"/>
          <w:color w:val="000000"/>
          <w:sz w:val="22"/>
          <w:szCs w:val="22"/>
        </w:rPr>
        <w:t xml:space="preserve"> et le 31 août 2019 montrent une progression par rapport à 2018. Les vans et fourgons profitent particulièrement de cet optimisme. Ils représentent à présent plus de 39</w:t>
      </w:r>
      <w:r w:rsidR="004845F0">
        <w:rPr>
          <w:rStyle w:val="lev"/>
          <w:rFonts w:asciiTheme="minorHAnsi" w:hAnsiTheme="minorHAnsi" w:cstheme="minorHAnsi"/>
          <w:b w:val="0"/>
          <w:color w:val="000000"/>
          <w:sz w:val="22"/>
          <w:szCs w:val="22"/>
        </w:rPr>
        <w:t xml:space="preserve"> </w:t>
      </w:r>
      <w:r w:rsidRPr="004845F0">
        <w:rPr>
          <w:rStyle w:val="lev"/>
          <w:rFonts w:asciiTheme="minorHAnsi" w:hAnsiTheme="minorHAnsi" w:cstheme="minorHAnsi"/>
          <w:b w:val="0"/>
          <w:color w:val="000000"/>
          <w:sz w:val="22"/>
          <w:szCs w:val="22"/>
        </w:rPr>
        <w:t>% des ventes de véhicules neufs.</w:t>
      </w:r>
    </w:p>
    <w:p w:rsidR="0079685A" w:rsidRPr="004845F0" w:rsidRDefault="0079685A" w:rsidP="004845F0">
      <w:pPr>
        <w:pStyle w:val="NormalWeb"/>
        <w:shd w:val="clear" w:color="auto" w:fill="FFFFFF"/>
        <w:spacing w:before="0" w:beforeAutospacing="0" w:after="225" w:afterAutospacing="0"/>
        <w:jc w:val="both"/>
        <w:rPr>
          <w:rFonts w:asciiTheme="minorHAnsi" w:hAnsiTheme="minorHAnsi" w:cstheme="minorHAnsi"/>
          <w:color w:val="000000"/>
          <w:sz w:val="22"/>
          <w:szCs w:val="22"/>
        </w:rPr>
      </w:pPr>
      <w:r w:rsidRPr="004845F0">
        <w:rPr>
          <w:rFonts w:asciiTheme="minorHAnsi" w:hAnsiTheme="minorHAnsi" w:cstheme="minorHAnsi"/>
          <w:color w:val="000000"/>
          <w:sz w:val="22"/>
          <w:szCs w:val="22"/>
        </w:rPr>
        <w:t xml:space="preserve">2018 avait été une bonne année pour les constructeurs de camping-cars. 2019 apporte confirme la tendance. Cette saison, les immatriculations en </w:t>
      </w:r>
      <w:r w:rsidR="005A3D70" w:rsidRPr="004845F0">
        <w:rPr>
          <w:rFonts w:asciiTheme="minorHAnsi" w:hAnsiTheme="minorHAnsi" w:cstheme="minorHAnsi"/>
          <w:color w:val="000000"/>
          <w:sz w:val="22"/>
          <w:szCs w:val="22"/>
        </w:rPr>
        <w:t>Europe</w:t>
      </w:r>
      <w:r w:rsidRPr="004845F0">
        <w:rPr>
          <w:rFonts w:asciiTheme="minorHAnsi" w:hAnsiTheme="minorHAnsi" w:cstheme="minorHAnsi"/>
          <w:color w:val="000000"/>
          <w:sz w:val="22"/>
          <w:szCs w:val="22"/>
        </w:rPr>
        <w:t xml:space="preserve"> ont progressé de 3,1</w:t>
      </w:r>
      <w:r w:rsidR="004845F0">
        <w:rPr>
          <w:rFonts w:asciiTheme="minorHAnsi" w:hAnsiTheme="minorHAnsi" w:cstheme="minorHAnsi"/>
          <w:color w:val="000000"/>
          <w:sz w:val="22"/>
          <w:szCs w:val="22"/>
        </w:rPr>
        <w:t xml:space="preserve"> </w:t>
      </w:r>
      <w:r w:rsidRPr="004845F0">
        <w:rPr>
          <w:rFonts w:asciiTheme="minorHAnsi" w:hAnsiTheme="minorHAnsi" w:cstheme="minorHAnsi"/>
          <w:color w:val="000000"/>
          <w:sz w:val="22"/>
          <w:szCs w:val="22"/>
        </w:rPr>
        <w:t>%. Sur deux ans, la croissance est de 17,3%. Un chiffre significatif, qui ne laisse aucun doute quant au dynamisme de ce secteur d’activité. Les ventes d’occasion progressent elles auss</w:t>
      </w:r>
      <w:r w:rsidR="005A3D70" w:rsidRPr="004845F0">
        <w:rPr>
          <w:rFonts w:asciiTheme="minorHAnsi" w:hAnsiTheme="minorHAnsi" w:cstheme="minorHAnsi"/>
          <w:color w:val="000000"/>
          <w:sz w:val="22"/>
          <w:szCs w:val="22"/>
        </w:rPr>
        <w:t>i</w:t>
      </w:r>
      <w:r w:rsidRPr="004845F0">
        <w:rPr>
          <w:rFonts w:asciiTheme="minorHAnsi" w:hAnsiTheme="minorHAnsi" w:cstheme="minorHAnsi"/>
          <w:color w:val="000000"/>
          <w:sz w:val="22"/>
          <w:szCs w:val="22"/>
        </w:rPr>
        <w:t>.</w:t>
      </w:r>
    </w:p>
    <w:p w:rsidR="005A3D70" w:rsidRPr="004845F0" w:rsidRDefault="005A3D70" w:rsidP="005A3D70">
      <w:pPr>
        <w:pStyle w:val="NormalWeb"/>
        <w:shd w:val="clear" w:color="auto" w:fill="FFFFFF"/>
        <w:spacing w:before="0" w:beforeAutospacing="0" w:after="225" w:afterAutospacing="0"/>
        <w:ind w:left="6372" w:firstLine="708"/>
        <w:rPr>
          <w:rFonts w:asciiTheme="minorHAnsi" w:hAnsiTheme="minorHAnsi" w:cstheme="minorHAnsi"/>
          <w:i/>
          <w:color w:val="000000"/>
          <w:sz w:val="22"/>
          <w:szCs w:val="22"/>
        </w:rPr>
      </w:pPr>
      <w:r w:rsidRPr="004845F0">
        <w:rPr>
          <w:rFonts w:asciiTheme="minorHAnsi" w:hAnsiTheme="minorHAnsi" w:cstheme="minorHAnsi"/>
          <w:i/>
          <w:color w:val="000000"/>
          <w:sz w:val="22"/>
          <w:szCs w:val="22"/>
        </w:rPr>
        <w:t>Les Echos, sept 2019</w:t>
      </w:r>
    </w:p>
    <w:p w:rsidR="004845F0" w:rsidRDefault="004845F0" w:rsidP="005A3D70">
      <w:pPr>
        <w:pStyle w:val="NormalWeb"/>
        <w:shd w:val="clear" w:color="auto" w:fill="FFFFFF"/>
        <w:spacing w:before="0" w:beforeAutospacing="0" w:after="225" w:afterAutospacing="0"/>
        <w:ind w:left="6372" w:firstLine="708"/>
        <w:rPr>
          <w:rFonts w:ascii="Arial" w:hAnsi="Arial" w:cs="Arial"/>
          <w:i/>
          <w:color w:val="000000"/>
          <w:sz w:val="18"/>
          <w:szCs w:val="18"/>
        </w:rPr>
      </w:pPr>
    </w:p>
    <w:p w:rsidR="004845F0" w:rsidRPr="005A3D70" w:rsidRDefault="004845F0" w:rsidP="005A3D70">
      <w:pPr>
        <w:pStyle w:val="NormalWeb"/>
        <w:shd w:val="clear" w:color="auto" w:fill="FFFFFF"/>
        <w:spacing w:before="0" w:beforeAutospacing="0" w:after="225" w:afterAutospacing="0"/>
        <w:ind w:left="6372" w:firstLine="708"/>
        <w:rPr>
          <w:rFonts w:ascii="Arial" w:hAnsi="Arial" w:cs="Arial"/>
          <w:i/>
          <w:color w:val="000000"/>
          <w:sz w:val="18"/>
          <w:szCs w:val="18"/>
        </w:rPr>
      </w:pPr>
    </w:p>
    <w:p w:rsidR="00942908" w:rsidRPr="00B75FE7" w:rsidRDefault="0064537B" w:rsidP="0064537B">
      <w:pPr>
        <w:jc w:val="center"/>
        <w:rPr>
          <w:b/>
          <w:sz w:val="24"/>
          <w:szCs w:val="24"/>
        </w:rPr>
      </w:pPr>
      <w:r w:rsidRPr="00B75FE7">
        <w:rPr>
          <w:b/>
          <w:sz w:val="24"/>
          <w:szCs w:val="24"/>
        </w:rPr>
        <w:t>CORRIGE DU THEME</w:t>
      </w:r>
    </w:p>
    <w:p w:rsidR="0064537B" w:rsidRDefault="0064537B" w:rsidP="0064537B">
      <w:pPr>
        <w:jc w:val="center"/>
        <w:rPr>
          <w:sz w:val="24"/>
          <w:szCs w:val="24"/>
        </w:rPr>
      </w:pPr>
    </w:p>
    <w:p w:rsidR="0064537B" w:rsidRDefault="0064537B" w:rsidP="001A6AF2">
      <w:pPr>
        <w:pStyle w:val="Sansinterligne"/>
        <w:numPr>
          <w:ilvl w:val="0"/>
          <w:numId w:val="15"/>
        </w:numPr>
        <w:jc w:val="both"/>
        <w:rPr>
          <w:b/>
        </w:rPr>
      </w:pPr>
      <w:r w:rsidRPr="00AB4EB4">
        <w:rPr>
          <w:b/>
        </w:rPr>
        <w:t>Montrez l’opportunité pour le fils de Mr et Mme Sigg, de s’engager dans ce projet et justifiez son choix de cibler ces deux nouveaux segments.</w:t>
      </w:r>
    </w:p>
    <w:p w:rsidR="0064537B" w:rsidRDefault="0064537B" w:rsidP="0064537B">
      <w:pPr>
        <w:pStyle w:val="Sansinterligne"/>
        <w:jc w:val="both"/>
        <w:rPr>
          <w:b/>
        </w:rPr>
      </w:pPr>
    </w:p>
    <w:p w:rsidR="0064537B" w:rsidRPr="009A6BE0" w:rsidRDefault="0064537B" w:rsidP="0064537B">
      <w:pPr>
        <w:pStyle w:val="Sansinterligne"/>
        <w:numPr>
          <w:ilvl w:val="0"/>
          <w:numId w:val="14"/>
        </w:numPr>
        <w:jc w:val="both"/>
      </w:pPr>
      <w:r w:rsidRPr="009A6BE0">
        <w:t>Le parc ne cesse de s’agrandir d’année en année et accueille de plus en plus de visiteurs ce qui justifie d’investir en étant certain d’obtenir un bon retour sur investissement</w:t>
      </w:r>
    </w:p>
    <w:p w:rsidR="009A6BE0" w:rsidRPr="009A6BE0" w:rsidRDefault="009A6BE0" w:rsidP="009A6BE0">
      <w:pPr>
        <w:pStyle w:val="Sansinterligne"/>
        <w:ind w:left="720"/>
        <w:jc w:val="both"/>
      </w:pPr>
    </w:p>
    <w:p w:rsidR="0064537B" w:rsidRPr="009A6BE0" w:rsidRDefault="0064537B" w:rsidP="0064537B">
      <w:pPr>
        <w:pStyle w:val="Sansinterligne"/>
        <w:numPr>
          <w:ilvl w:val="0"/>
          <w:numId w:val="14"/>
        </w:numPr>
        <w:jc w:val="both"/>
      </w:pPr>
      <w:r w:rsidRPr="009A6BE0">
        <w:t>La demande est de plus en plus axée sur la thématisation ce qui justifie le choix de thématiser les chambres</w:t>
      </w:r>
    </w:p>
    <w:p w:rsidR="009A6BE0" w:rsidRPr="009A6BE0" w:rsidRDefault="009A6BE0" w:rsidP="009A6BE0">
      <w:pPr>
        <w:pStyle w:val="Sansinterligne"/>
        <w:jc w:val="both"/>
      </w:pPr>
    </w:p>
    <w:p w:rsidR="00C543AC" w:rsidRPr="009A6BE0" w:rsidRDefault="00C543AC" w:rsidP="0064537B">
      <w:pPr>
        <w:pStyle w:val="Sansinterligne"/>
        <w:numPr>
          <w:ilvl w:val="0"/>
          <w:numId w:val="14"/>
        </w:numPr>
        <w:jc w:val="both"/>
      </w:pPr>
      <w:r w:rsidRPr="009A6BE0">
        <w:t>L</w:t>
      </w:r>
      <w:r w:rsidR="009A6BE0" w:rsidRPr="009A6BE0">
        <w:t>a</w:t>
      </w:r>
      <w:r w:rsidRPr="009A6BE0">
        <w:t xml:space="preserve"> </w:t>
      </w:r>
      <w:proofErr w:type="spellStart"/>
      <w:r w:rsidRPr="009A6BE0">
        <w:t>thématisation</w:t>
      </w:r>
      <w:proofErr w:type="spellEnd"/>
      <w:r w:rsidR="009A6BE0" w:rsidRPr="009A6BE0">
        <w:t xml:space="preserve"> </w:t>
      </w:r>
      <w:r w:rsidRPr="009A6BE0">
        <w:t>permet un positionnement spécifique et procure un avantage concurrentiel : identité propre ; c’est un vecteur de communication et de vente</w:t>
      </w:r>
    </w:p>
    <w:p w:rsidR="009A6BE0" w:rsidRPr="009A6BE0" w:rsidRDefault="009A6BE0" w:rsidP="009A6BE0">
      <w:pPr>
        <w:pStyle w:val="Sansinterligne"/>
        <w:jc w:val="both"/>
      </w:pPr>
      <w:r w:rsidRPr="009A6BE0">
        <w:t xml:space="preserve">  </w:t>
      </w:r>
    </w:p>
    <w:p w:rsidR="00C543AC" w:rsidRPr="009A6BE0" w:rsidRDefault="00C543AC" w:rsidP="0064537B">
      <w:pPr>
        <w:pStyle w:val="Sansinterligne"/>
        <w:numPr>
          <w:ilvl w:val="0"/>
          <w:numId w:val="14"/>
        </w:numPr>
        <w:jc w:val="both"/>
      </w:pPr>
      <w:r w:rsidRPr="009A6BE0">
        <w:t xml:space="preserve">La clientèle est de plus en plus à la recherche de nouvelles expériences, un phénomène très accentué en hôtellerie/restauration, ce qui </w:t>
      </w:r>
      <w:r w:rsidR="009A6BE0" w:rsidRPr="009A6BE0">
        <w:t xml:space="preserve">explique que de nombreux hôteliers se lancent dans la </w:t>
      </w:r>
      <w:proofErr w:type="spellStart"/>
      <w:r w:rsidR="009A6BE0" w:rsidRPr="009A6BE0">
        <w:t>thématisation</w:t>
      </w:r>
      <w:proofErr w:type="spellEnd"/>
      <w:r w:rsidR="009A6BE0" w:rsidRPr="009A6BE0">
        <w:t>.</w:t>
      </w:r>
    </w:p>
    <w:p w:rsidR="001A6AF2" w:rsidRPr="009A6BE0" w:rsidRDefault="001A6AF2" w:rsidP="001A6AF2">
      <w:pPr>
        <w:pStyle w:val="Sansinterligne"/>
        <w:jc w:val="both"/>
      </w:pPr>
    </w:p>
    <w:p w:rsidR="001A6AF2" w:rsidRPr="009A6BE0" w:rsidRDefault="001A6AF2" w:rsidP="001A6AF2">
      <w:pPr>
        <w:pStyle w:val="Sansinterligne"/>
        <w:jc w:val="both"/>
      </w:pPr>
    </w:p>
    <w:p w:rsidR="007C718A" w:rsidRPr="009A6BE0" w:rsidRDefault="007C718A" w:rsidP="0064537B">
      <w:pPr>
        <w:pStyle w:val="Sansinterligne"/>
        <w:numPr>
          <w:ilvl w:val="0"/>
          <w:numId w:val="14"/>
        </w:numPr>
        <w:jc w:val="both"/>
      </w:pPr>
      <w:r w:rsidRPr="009A6BE0">
        <w:t>Les deux segments sont porteurs dans le secteur des parcs de loisirs :</w:t>
      </w:r>
    </w:p>
    <w:p w:rsidR="007C718A" w:rsidRPr="009A6BE0" w:rsidRDefault="007C718A" w:rsidP="007C718A">
      <w:pPr>
        <w:pStyle w:val="Sansinterligne"/>
        <w:ind w:left="720"/>
        <w:jc w:val="both"/>
      </w:pPr>
    </w:p>
    <w:p w:rsidR="0064537B" w:rsidRPr="009A6BE0" w:rsidRDefault="0064537B" w:rsidP="007C718A">
      <w:pPr>
        <w:pStyle w:val="Sansinterligne"/>
        <w:numPr>
          <w:ilvl w:val="1"/>
          <w:numId w:val="14"/>
        </w:numPr>
        <w:jc w:val="both"/>
      </w:pPr>
      <w:r w:rsidRPr="009A6BE0">
        <w:t>Les ventes de camping</w:t>
      </w:r>
      <w:r w:rsidR="007C718A" w:rsidRPr="009A6BE0">
        <w:t>s</w:t>
      </w:r>
      <w:r w:rsidRPr="009A6BE0">
        <w:t xml:space="preserve"> car</w:t>
      </w:r>
      <w:r w:rsidR="007C718A" w:rsidRPr="009A6BE0">
        <w:t>s</w:t>
      </w:r>
      <w:r w:rsidRPr="009A6BE0">
        <w:t xml:space="preserve"> explosent en Europe et cette augmentation de la demande justifie  ce choix stratégique</w:t>
      </w:r>
    </w:p>
    <w:p w:rsidR="0064537B" w:rsidRPr="009A6BE0" w:rsidRDefault="0064537B" w:rsidP="007C718A">
      <w:pPr>
        <w:pStyle w:val="Sansinterligne"/>
        <w:numPr>
          <w:ilvl w:val="1"/>
          <w:numId w:val="14"/>
        </w:numPr>
        <w:jc w:val="both"/>
      </w:pPr>
      <w:r w:rsidRPr="009A6BE0">
        <w:t xml:space="preserve">La demande de chambres familiales XXL est en pleine expansion notamment pour des </w:t>
      </w:r>
      <w:proofErr w:type="gramStart"/>
      <w:r w:rsidRPr="009A6BE0">
        <w:t>week-end</w:t>
      </w:r>
      <w:proofErr w:type="gramEnd"/>
      <w:r w:rsidRPr="009A6BE0">
        <w:t xml:space="preserve"> loisirs, ce qui justifie le choix de créer des chambres économiques thématiques sous forme  de bungalows (moins chers à la construction) et donc que l’on  peut vendre à un tarif mesuré</w:t>
      </w:r>
    </w:p>
    <w:p w:rsidR="001A6AF2" w:rsidRDefault="001A6AF2" w:rsidP="001A6AF2">
      <w:pPr>
        <w:pStyle w:val="Sansinterligne"/>
        <w:ind w:left="1440"/>
        <w:jc w:val="both"/>
        <w:rPr>
          <w:b/>
        </w:rPr>
      </w:pPr>
    </w:p>
    <w:p w:rsidR="0064537B" w:rsidRPr="00AB4EB4" w:rsidRDefault="0064537B" w:rsidP="0064537B">
      <w:pPr>
        <w:pStyle w:val="Sansinterligne"/>
        <w:ind w:left="405"/>
        <w:jc w:val="both"/>
        <w:rPr>
          <w:b/>
        </w:rPr>
      </w:pPr>
    </w:p>
    <w:p w:rsidR="0064537B" w:rsidRPr="009A6BE0" w:rsidRDefault="0064537B" w:rsidP="001A6AF2">
      <w:pPr>
        <w:pStyle w:val="Sansinterligne"/>
        <w:numPr>
          <w:ilvl w:val="0"/>
          <w:numId w:val="15"/>
        </w:numPr>
        <w:jc w:val="both"/>
        <w:rPr>
          <w:b/>
        </w:rPr>
      </w:pPr>
      <w:r w:rsidRPr="009A6BE0">
        <w:rPr>
          <w:b/>
        </w:rPr>
        <w:t>Proposez des actions mercatiques adaptées en les justifiant qui permettront de faire en sorte que ce projet soit une réussite.</w:t>
      </w:r>
    </w:p>
    <w:p w:rsidR="0064537B" w:rsidRDefault="0064537B" w:rsidP="0064537B">
      <w:pPr>
        <w:pStyle w:val="Sansinterligne"/>
        <w:jc w:val="both"/>
        <w:rPr>
          <w:b/>
        </w:rPr>
      </w:pPr>
    </w:p>
    <w:p w:rsidR="0064537B" w:rsidRPr="009A6BE0" w:rsidRDefault="0064537B" w:rsidP="0064537B">
      <w:pPr>
        <w:pStyle w:val="Sansinterligne"/>
        <w:numPr>
          <w:ilvl w:val="0"/>
          <w:numId w:val="14"/>
        </w:numPr>
        <w:jc w:val="both"/>
      </w:pPr>
      <w:r w:rsidRPr="009A6BE0">
        <w:t xml:space="preserve">Actions sur la variable prix : tarifs promotionnels en hors saison (nuitée offerte, gratuité sur les enfants de – de 6 ans, </w:t>
      </w:r>
      <w:proofErr w:type="spellStart"/>
      <w:r w:rsidRPr="009A6BE0">
        <w:t>etc</w:t>
      </w:r>
      <w:proofErr w:type="spellEnd"/>
      <w:r w:rsidRPr="009A6BE0">
        <w:t>)</w:t>
      </w:r>
      <w:r w:rsidR="007C718A" w:rsidRPr="009A6BE0">
        <w:t> ; tarifs groupes</w:t>
      </w:r>
    </w:p>
    <w:p w:rsidR="001A6AF2" w:rsidRPr="009A6BE0" w:rsidRDefault="001A6AF2" w:rsidP="001A6AF2">
      <w:pPr>
        <w:pStyle w:val="Sansinterligne"/>
        <w:ind w:left="720"/>
        <w:jc w:val="both"/>
      </w:pPr>
    </w:p>
    <w:p w:rsidR="0064537B" w:rsidRPr="009A6BE0" w:rsidRDefault="0064537B" w:rsidP="0064537B">
      <w:pPr>
        <w:pStyle w:val="Sansinterligne"/>
        <w:numPr>
          <w:ilvl w:val="0"/>
          <w:numId w:val="14"/>
        </w:numPr>
        <w:jc w:val="both"/>
      </w:pPr>
      <w:r w:rsidRPr="009A6BE0">
        <w:t xml:space="preserve">Actions sur la variable communication : utilisation massive des réseaux sociaux pour capter cette nouvelle clientèle ; </w:t>
      </w:r>
      <w:r w:rsidR="007C718A" w:rsidRPr="009A6BE0">
        <w:t xml:space="preserve">publicité dans les magazines spécialisés ; </w:t>
      </w:r>
    </w:p>
    <w:p w:rsidR="001A6AF2" w:rsidRPr="009A6BE0" w:rsidRDefault="001A6AF2" w:rsidP="001A6AF2">
      <w:pPr>
        <w:pStyle w:val="Paragraphedeliste"/>
      </w:pPr>
    </w:p>
    <w:p w:rsidR="007C718A" w:rsidRPr="009A6BE0" w:rsidRDefault="007C718A" w:rsidP="0064537B">
      <w:pPr>
        <w:pStyle w:val="Sansinterligne"/>
        <w:numPr>
          <w:ilvl w:val="0"/>
          <w:numId w:val="14"/>
        </w:numPr>
        <w:jc w:val="both"/>
      </w:pPr>
      <w:bookmarkStart w:id="1" w:name="_GoBack"/>
      <w:bookmarkEnd w:id="1"/>
      <w:r w:rsidRPr="009A6BE0">
        <w:t>Actions sur la variable distribution : utiliser la distribution multi</w:t>
      </w:r>
      <w:r w:rsidR="008C6028" w:rsidRPr="009A6BE0">
        <w:t>-</w:t>
      </w:r>
      <w:proofErr w:type="spellStart"/>
      <w:r w:rsidRPr="009A6BE0">
        <w:t>canale</w:t>
      </w:r>
      <w:proofErr w:type="spellEnd"/>
      <w:r w:rsidRPr="009A6BE0">
        <w:t> : OTA, site du parc, sur place, etc…</w:t>
      </w:r>
    </w:p>
    <w:p w:rsidR="0064537B" w:rsidRPr="00942908" w:rsidRDefault="0064537B" w:rsidP="0064537B">
      <w:pPr>
        <w:jc w:val="center"/>
        <w:rPr>
          <w:sz w:val="24"/>
          <w:szCs w:val="24"/>
        </w:rPr>
      </w:pPr>
    </w:p>
    <w:p w:rsidR="00942908" w:rsidRPr="009A6BE0" w:rsidRDefault="001A6AF2" w:rsidP="00942908">
      <w:pPr>
        <w:rPr>
          <w:b/>
          <w:i/>
          <w:sz w:val="24"/>
          <w:szCs w:val="24"/>
        </w:rPr>
      </w:pPr>
      <w:r w:rsidRPr="009A6BE0">
        <w:rPr>
          <w:b/>
          <w:i/>
          <w:sz w:val="24"/>
          <w:szCs w:val="24"/>
        </w:rPr>
        <w:t>Accepter toute proposition cohérente et justifiée de la part du candidat</w:t>
      </w:r>
    </w:p>
    <w:p w:rsidR="00942908" w:rsidRPr="00942908" w:rsidRDefault="00942908" w:rsidP="00942908">
      <w:pPr>
        <w:pStyle w:val="Sansinterligne"/>
      </w:pPr>
    </w:p>
    <w:sectPr w:rsidR="00942908" w:rsidRPr="00942908" w:rsidSect="00C2263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01" w:rsidRDefault="00BC0B01" w:rsidP="00FE0E76">
      <w:pPr>
        <w:spacing w:after="0" w:line="240" w:lineRule="auto"/>
      </w:pPr>
      <w:r>
        <w:separator/>
      </w:r>
    </w:p>
  </w:endnote>
  <w:endnote w:type="continuationSeparator" w:id="0">
    <w:p w:rsidR="00BC0B01" w:rsidRDefault="00BC0B01" w:rsidP="00FE0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01" w:rsidRDefault="00BC0B01" w:rsidP="00FE0E76">
      <w:pPr>
        <w:spacing w:after="0" w:line="240" w:lineRule="auto"/>
      </w:pPr>
      <w:r>
        <w:separator/>
      </w:r>
    </w:p>
  </w:footnote>
  <w:footnote w:type="continuationSeparator" w:id="0">
    <w:p w:rsidR="00BC0B01" w:rsidRDefault="00BC0B01" w:rsidP="00FE0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0D8"/>
    <w:multiLevelType w:val="hybridMultilevel"/>
    <w:tmpl w:val="08A28D62"/>
    <w:lvl w:ilvl="0" w:tplc="4C1C306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0B5B49C0"/>
    <w:multiLevelType w:val="multilevel"/>
    <w:tmpl w:val="26F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C7731"/>
    <w:multiLevelType w:val="hybridMultilevel"/>
    <w:tmpl w:val="29E485E4"/>
    <w:lvl w:ilvl="0" w:tplc="DC3EE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277655"/>
    <w:multiLevelType w:val="hybridMultilevel"/>
    <w:tmpl w:val="29E485E4"/>
    <w:lvl w:ilvl="0" w:tplc="DC3EE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BD5682"/>
    <w:multiLevelType w:val="hybridMultilevel"/>
    <w:tmpl w:val="3AECBE8E"/>
    <w:lvl w:ilvl="0" w:tplc="BBA8B75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14E247C6"/>
    <w:multiLevelType w:val="multilevel"/>
    <w:tmpl w:val="9832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20917"/>
    <w:multiLevelType w:val="hybridMultilevel"/>
    <w:tmpl w:val="29E485E4"/>
    <w:lvl w:ilvl="0" w:tplc="DC3EE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E13556"/>
    <w:multiLevelType w:val="hybridMultilevel"/>
    <w:tmpl w:val="BB58BFE2"/>
    <w:lvl w:ilvl="0" w:tplc="7A2E92FE">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5A101C"/>
    <w:multiLevelType w:val="multilevel"/>
    <w:tmpl w:val="8638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12B15"/>
    <w:multiLevelType w:val="multilevel"/>
    <w:tmpl w:val="0FE0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C245B"/>
    <w:multiLevelType w:val="hybridMultilevel"/>
    <w:tmpl w:val="29E485E4"/>
    <w:lvl w:ilvl="0" w:tplc="DC3EE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7E3385"/>
    <w:multiLevelType w:val="multilevel"/>
    <w:tmpl w:val="641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45F30"/>
    <w:multiLevelType w:val="hybridMultilevel"/>
    <w:tmpl w:val="C4FA5E10"/>
    <w:lvl w:ilvl="0" w:tplc="4C1C306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nsid w:val="602A6929"/>
    <w:multiLevelType w:val="hybridMultilevel"/>
    <w:tmpl w:val="29E485E4"/>
    <w:lvl w:ilvl="0" w:tplc="DC3EE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E4116A"/>
    <w:multiLevelType w:val="hybridMultilevel"/>
    <w:tmpl w:val="29E485E4"/>
    <w:lvl w:ilvl="0" w:tplc="DC3EE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11"/>
  </w:num>
  <w:num w:numId="5">
    <w:abstractNumId w:val="1"/>
  </w:num>
  <w:num w:numId="6">
    <w:abstractNumId w:val="5"/>
  </w:num>
  <w:num w:numId="7">
    <w:abstractNumId w:val="9"/>
  </w:num>
  <w:num w:numId="8">
    <w:abstractNumId w:val="8"/>
  </w:num>
  <w:num w:numId="9">
    <w:abstractNumId w:val="6"/>
  </w:num>
  <w:num w:numId="10">
    <w:abstractNumId w:val="10"/>
  </w:num>
  <w:num w:numId="11">
    <w:abstractNumId w:val="3"/>
  </w:num>
  <w:num w:numId="12">
    <w:abstractNumId w:val="0"/>
  </w:num>
  <w:num w:numId="13">
    <w:abstractNumId w:val="12"/>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4ABE"/>
    <w:rsid w:val="00025E54"/>
    <w:rsid w:val="00031CD9"/>
    <w:rsid w:val="000A326A"/>
    <w:rsid w:val="000A46E7"/>
    <w:rsid w:val="000D7C55"/>
    <w:rsid w:val="001A6AF2"/>
    <w:rsid w:val="001A74D9"/>
    <w:rsid w:val="001C592C"/>
    <w:rsid w:val="001D496A"/>
    <w:rsid w:val="002C7D5A"/>
    <w:rsid w:val="00386C19"/>
    <w:rsid w:val="003A6461"/>
    <w:rsid w:val="003C4EC9"/>
    <w:rsid w:val="003D4922"/>
    <w:rsid w:val="003F054E"/>
    <w:rsid w:val="004405D3"/>
    <w:rsid w:val="00470235"/>
    <w:rsid w:val="004845F0"/>
    <w:rsid w:val="00514E11"/>
    <w:rsid w:val="005220AF"/>
    <w:rsid w:val="00562388"/>
    <w:rsid w:val="005A3D70"/>
    <w:rsid w:val="00625BFD"/>
    <w:rsid w:val="0064537B"/>
    <w:rsid w:val="00683100"/>
    <w:rsid w:val="00694F09"/>
    <w:rsid w:val="006C4470"/>
    <w:rsid w:val="00775D28"/>
    <w:rsid w:val="00793328"/>
    <w:rsid w:val="0079685A"/>
    <w:rsid w:val="007C718A"/>
    <w:rsid w:val="007D01DE"/>
    <w:rsid w:val="00805EB1"/>
    <w:rsid w:val="00893B3D"/>
    <w:rsid w:val="008C6028"/>
    <w:rsid w:val="008D33F6"/>
    <w:rsid w:val="00942908"/>
    <w:rsid w:val="0099068F"/>
    <w:rsid w:val="00996637"/>
    <w:rsid w:val="009A6BE0"/>
    <w:rsid w:val="00A8535B"/>
    <w:rsid w:val="00A97A41"/>
    <w:rsid w:val="00AB4EB4"/>
    <w:rsid w:val="00B24FDF"/>
    <w:rsid w:val="00B34ABE"/>
    <w:rsid w:val="00B75FE7"/>
    <w:rsid w:val="00BC0B01"/>
    <w:rsid w:val="00BC6E84"/>
    <w:rsid w:val="00C2263B"/>
    <w:rsid w:val="00C4123A"/>
    <w:rsid w:val="00C543AC"/>
    <w:rsid w:val="00D80364"/>
    <w:rsid w:val="00DC3708"/>
    <w:rsid w:val="00E71728"/>
    <w:rsid w:val="00E777F2"/>
    <w:rsid w:val="00E822DB"/>
    <w:rsid w:val="00EB7BBE"/>
    <w:rsid w:val="00F124ED"/>
    <w:rsid w:val="00F70ECB"/>
    <w:rsid w:val="00F81600"/>
    <w:rsid w:val="00FE0E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ABE"/>
    <w:pPr>
      <w:ind w:left="720"/>
      <w:contextualSpacing/>
    </w:pPr>
  </w:style>
  <w:style w:type="paragraph" w:styleId="NormalWeb">
    <w:name w:val="Normal (Web)"/>
    <w:basedOn w:val="Normal"/>
    <w:uiPriority w:val="99"/>
    <w:unhideWhenUsed/>
    <w:rsid w:val="00E822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22DB"/>
    <w:rPr>
      <w:b/>
      <w:bCs/>
    </w:rPr>
  </w:style>
  <w:style w:type="character" w:styleId="Lienhypertexte">
    <w:name w:val="Hyperlink"/>
    <w:basedOn w:val="Policepardfaut"/>
    <w:uiPriority w:val="99"/>
    <w:semiHidden/>
    <w:unhideWhenUsed/>
    <w:rsid w:val="00E822DB"/>
    <w:rPr>
      <w:color w:val="0000FF"/>
      <w:u w:val="single"/>
    </w:rPr>
  </w:style>
  <w:style w:type="character" w:customStyle="1" w:styleId="apple-converted-space">
    <w:name w:val="apple-converted-space"/>
    <w:basedOn w:val="Policepardfaut"/>
    <w:rsid w:val="00E822DB"/>
  </w:style>
  <w:style w:type="paragraph" w:customStyle="1" w:styleId="wp-caption-text">
    <w:name w:val="wp-caption-text"/>
    <w:basedOn w:val="Normal"/>
    <w:rsid w:val="00E822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82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2DB"/>
    <w:rPr>
      <w:rFonts w:ascii="Tahoma" w:hAnsi="Tahoma" w:cs="Tahoma"/>
      <w:sz w:val="16"/>
      <w:szCs w:val="16"/>
    </w:rPr>
  </w:style>
  <w:style w:type="paragraph" w:styleId="En-tte">
    <w:name w:val="header"/>
    <w:basedOn w:val="Normal"/>
    <w:link w:val="En-tteCar"/>
    <w:uiPriority w:val="99"/>
    <w:semiHidden/>
    <w:unhideWhenUsed/>
    <w:rsid w:val="00FE0E7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E0E76"/>
  </w:style>
  <w:style w:type="paragraph" w:styleId="Pieddepage">
    <w:name w:val="footer"/>
    <w:basedOn w:val="Normal"/>
    <w:link w:val="PieddepageCar"/>
    <w:uiPriority w:val="99"/>
    <w:semiHidden/>
    <w:unhideWhenUsed/>
    <w:rsid w:val="00FE0E7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E0E76"/>
  </w:style>
  <w:style w:type="paragraph" w:styleId="Sansinterligne">
    <w:name w:val="No Spacing"/>
    <w:uiPriority w:val="1"/>
    <w:qFormat/>
    <w:rsid w:val="00031CD9"/>
    <w:pPr>
      <w:spacing w:after="0" w:line="240" w:lineRule="auto"/>
    </w:pPr>
  </w:style>
  <w:style w:type="character" w:customStyle="1" w:styleId="nowrap">
    <w:name w:val="nowrap"/>
    <w:basedOn w:val="Policepardfaut"/>
    <w:rsid w:val="00683100"/>
  </w:style>
  <w:style w:type="character" w:customStyle="1" w:styleId="resizecontent">
    <w:name w:val="resize_content"/>
    <w:basedOn w:val="Policepardfaut"/>
    <w:rsid w:val="00F70ECB"/>
  </w:style>
</w:styles>
</file>

<file path=word/webSettings.xml><?xml version="1.0" encoding="utf-8"?>
<w:webSettings xmlns:r="http://schemas.openxmlformats.org/officeDocument/2006/relationships" xmlns:w="http://schemas.openxmlformats.org/wordprocessingml/2006/main">
  <w:divs>
    <w:div w:id="211044956">
      <w:bodyDiv w:val="1"/>
      <w:marLeft w:val="0"/>
      <w:marRight w:val="0"/>
      <w:marTop w:val="0"/>
      <w:marBottom w:val="0"/>
      <w:divBdr>
        <w:top w:val="none" w:sz="0" w:space="0" w:color="auto"/>
        <w:left w:val="none" w:sz="0" w:space="0" w:color="auto"/>
        <w:bottom w:val="none" w:sz="0" w:space="0" w:color="auto"/>
        <w:right w:val="none" w:sz="0" w:space="0" w:color="auto"/>
      </w:divBdr>
    </w:div>
    <w:div w:id="322247646">
      <w:bodyDiv w:val="1"/>
      <w:marLeft w:val="0"/>
      <w:marRight w:val="0"/>
      <w:marTop w:val="0"/>
      <w:marBottom w:val="0"/>
      <w:divBdr>
        <w:top w:val="none" w:sz="0" w:space="0" w:color="auto"/>
        <w:left w:val="none" w:sz="0" w:space="0" w:color="auto"/>
        <w:bottom w:val="none" w:sz="0" w:space="0" w:color="auto"/>
        <w:right w:val="none" w:sz="0" w:space="0" w:color="auto"/>
      </w:divBdr>
    </w:div>
    <w:div w:id="701366720">
      <w:bodyDiv w:val="1"/>
      <w:marLeft w:val="0"/>
      <w:marRight w:val="0"/>
      <w:marTop w:val="0"/>
      <w:marBottom w:val="0"/>
      <w:divBdr>
        <w:top w:val="none" w:sz="0" w:space="0" w:color="auto"/>
        <w:left w:val="none" w:sz="0" w:space="0" w:color="auto"/>
        <w:bottom w:val="none" w:sz="0" w:space="0" w:color="auto"/>
        <w:right w:val="none" w:sz="0" w:space="0" w:color="auto"/>
      </w:divBdr>
    </w:div>
    <w:div w:id="721563293">
      <w:bodyDiv w:val="1"/>
      <w:marLeft w:val="0"/>
      <w:marRight w:val="0"/>
      <w:marTop w:val="0"/>
      <w:marBottom w:val="0"/>
      <w:divBdr>
        <w:top w:val="none" w:sz="0" w:space="0" w:color="auto"/>
        <w:left w:val="none" w:sz="0" w:space="0" w:color="auto"/>
        <w:bottom w:val="none" w:sz="0" w:space="0" w:color="auto"/>
        <w:right w:val="none" w:sz="0" w:space="0" w:color="auto"/>
      </w:divBdr>
    </w:div>
    <w:div w:id="871460515">
      <w:bodyDiv w:val="1"/>
      <w:marLeft w:val="0"/>
      <w:marRight w:val="0"/>
      <w:marTop w:val="0"/>
      <w:marBottom w:val="0"/>
      <w:divBdr>
        <w:top w:val="none" w:sz="0" w:space="0" w:color="auto"/>
        <w:left w:val="none" w:sz="0" w:space="0" w:color="auto"/>
        <w:bottom w:val="none" w:sz="0" w:space="0" w:color="auto"/>
        <w:right w:val="none" w:sz="0" w:space="0" w:color="auto"/>
      </w:divBdr>
    </w:div>
    <w:div w:id="1348023432">
      <w:bodyDiv w:val="1"/>
      <w:marLeft w:val="0"/>
      <w:marRight w:val="0"/>
      <w:marTop w:val="0"/>
      <w:marBottom w:val="0"/>
      <w:divBdr>
        <w:top w:val="none" w:sz="0" w:space="0" w:color="auto"/>
        <w:left w:val="none" w:sz="0" w:space="0" w:color="auto"/>
        <w:bottom w:val="none" w:sz="0" w:space="0" w:color="auto"/>
        <w:right w:val="none" w:sz="0" w:space="0" w:color="auto"/>
      </w:divBdr>
    </w:div>
    <w:div w:id="1413618910">
      <w:bodyDiv w:val="1"/>
      <w:marLeft w:val="0"/>
      <w:marRight w:val="0"/>
      <w:marTop w:val="0"/>
      <w:marBottom w:val="0"/>
      <w:divBdr>
        <w:top w:val="none" w:sz="0" w:space="0" w:color="auto"/>
        <w:left w:val="none" w:sz="0" w:space="0" w:color="auto"/>
        <w:bottom w:val="none" w:sz="0" w:space="0" w:color="auto"/>
        <w:right w:val="none" w:sz="0" w:space="0" w:color="auto"/>
      </w:divBdr>
    </w:div>
    <w:div w:id="1520124813">
      <w:bodyDiv w:val="1"/>
      <w:marLeft w:val="0"/>
      <w:marRight w:val="0"/>
      <w:marTop w:val="0"/>
      <w:marBottom w:val="0"/>
      <w:divBdr>
        <w:top w:val="none" w:sz="0" w:space="0" w:color="auto"/>
        <w:left w:val="none" w:sz="0" w:space="0" w:color="auto"/>
        <w:bottom w:val="none" w:sz="0" w:space="0" w:color="auto"/>
        <w:right w:val="none" w:sz="0" w:space="0" w:color="auto"/>
      </w:divBdr>
    </w:div>
    <w:div w:id="1881235687">
      <w:bodyDiv w:val="1"/>
      <w:marLeft w:val="0"/>
      <w:marRight w:val="0"/>
      <w:marTop w:val="0"/>
      <w:marBottom w:val="0"/>
      <w:divBdr>
        <w:top w:val="none" w:sz="0" w:space="0" w:color="auto"/>
        <w:left w:val="none" w:sz="0" w:space="0" w:color="auto"/>
        <w:bottom w:val="none" w:sz="0" w:space="0" w:color="auto"/>
        <w:right w:val="none" w:sz="0" w:space="0" w:color="auto"/>
      </w:divBdr>
    </w:div>
    <w:div w:id="1912932041">
      <w:bodyDiv w:val="1"/>
      <w:marLeft w:val="0"/>
      <w:marRight w:val="0"/>
      <w:marTop w:val="0"/>
      <w:marBottom w:val="0"/>
      <w:divBdr>
        <w:top w:val="none" w:sz="0" w:space="0" w:color="auto"/>
        <w:left w:val="none" w:sz="0" w:space="0" w:color="auto"/>
        <w:bottom w:val="none" w:sz="0" w:space="0" w:color="auto"/>
        <w:right w:val="none" w:sz="0" w:space="0" w:color="auto"/>
      </w:divBdr>
    </w:div>
    <w:div w:id="2024168276">
      <w:bodyDiv w:val="1"/>
      <w:marLeft w:val="0"/>
      <w:marRight w:val="0"/>
      <w:marTop w:val="0"/>
      <w:marBottom w:val="0"/>
      <w:divBdr>
        <w:top w:val="none" w:sz="0" w:space="0" w:color="auto"/>
        <w:left w:val="none" w:sz="0" w:space="0" w:color="auto"/>
        <w:bottom w:val="none" w:sz="0" w:space="0" w:color="auto"/>
        <w:right w:val="none" w:sz="0" w:space="0" w:color="auto"/>
      </w:divBdr>
      <w:divsChild>
        <w:div w:id="2112627505">
          <w:marLeft w:val="0"/>
          <w:marRight w:val="150"/>
          <w:marTop w:val="0"/>
          <w:marBottom w:val="150"/>
          <w:divBdr>
            <w:top w:val="single" w:sz="6" w:space="6" w:color="DDDDDD"/>
            <w:left w:val="single" w:sz="6" w:space="6" w:color="DDDDDD"/>
            <w:bottom w:val="single" w:sz="6" w:space="6" w:color="DDDDDD"/>
            <w:right w:val="single" w:sz="6" w:space="6" w:color="DDDDDD"/>
          </w:divBdr>
        </w:div>
        <w:div w:id="379868266">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Bade-Wurtemberg" TargetMode="External"/><Relationship Id="rId18" Type="http://schemas.openxmlformats.org/officeDocument/2006/relationships/hyperlink" Target="https://fr.wikipedia.org/wiki/H%C3%B4t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r.wikipedia.org/wiki/Caravaning" TargetMode="External"/><Relationship Id="rId7" Type="http://schemas.openxmlformats.org/officeDocument/2006/relationships/endnotes" Target="endnotes.xml"/><Relationship Id="rId12" Type="http://schemas.openxmlformats.org/officeDocument/2006/relationships/hyperlink" Target="https://fr.wikipedia.org/wiki/Rust_(Bade-Wurtemberg)" TargetMode="External"/><Relationship Id="rId17" Type="http://schemas.openxmlformats.org/officeDocument/2006/relationships/hyperlink" Target="https://fr.wikipedia.org/wiki/Parc_Disneyland_(Paris)"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fr.wikipedia.org/wiki/France" TargetMode="External"/><Relationship Id="rId20" Type="http://schemas.openxmlformats.org/officeDocument/2006/relationships/hyperlink" Target="https://fr.wikipedia.org/wiki/Camp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llemagne"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fr.wikipedia.org/wiki/Strasbourg" TargetMode="External"/><Relationship Id="rId23" Type="http://schemas.openxmlformats.org/officeDocument/2006/relationships/image" Target="media/image4.jpeg"/><Relationship Id="rId10" Type="http://schemas.openxmlformats.org/officeDocument/2006/relationships/hyperlink" Target="https://fr.wikipedia.org/wiki/Parc_d%27attractions" TargetMode="External"/><Relationship Id="rId19" Type="http://schemas.openxmlformats.org/officeDocument/2006/relationships/hyperlink" Target="https://fr.wikipedia.org/wiki/Chambres_d%27h%C3%B4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Fribourg-en-Brisgau"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65CA5-8C85-46AB-B9DE-8E8ACE73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1836</Words>
  <Characters>10100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dc:creator>
  <cp:lastModifiedBy>Babette</cp:lastModifiedBy>
  <cp:revision>12</cp:revision>
  <dcterms:created xsi:type="dcterms:W3CDTF">2019-11-12T13:44:00Z</dcterms:created>
  <dcterms:modified xsi:type="dcterms:W3CDTF">2019-12-05T18:34:00Z</dcterms:modified>
</cp:coreProperties>
</file>