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97" w:rsidRDefault="00EF6697" w:rsidP="00CE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EVALUATION SIGNIFICATIVE</w:t>
      </w:r>
    </w:p>
    <w:p w:rsidR="00EF6697" w:rsidRDefault="00EF6697" w:rsidP="00CE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 ECONOMIE GESTION </w:t>
      </w:r>
    </w:p>
    <w:p w:rsidR="00EF6697" w:rsidRPr="00CE7C53" w:rsidRDefault="00EF6697" w:rsidP="00CE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</w:rPr>
      </w:pPr>
      <w:r w:rsidRPr="00CE7C53">
        <w:rPr>
          <w:rFonts w:ascii="Lucida Handwriting" w:hAnsi="Lucida Handwriting"/>
        </w:rPr>
        <w:t>Axe 2 : thème 2.2 : l’</w:t>
      </w:r>
      <w:r>
        <w:rPr>
          <w:rFonts w:ascii="Lucida Handwriting" w:hAnsi="Lucida Handwriting"/>
        </w:rPr>
        <w:t>embauche et la r</w:t>
      </w:r>
      <w:r w:rsidRPr="00CE7C53">
        <w:rPr>
          <w:rFonts w:ascii="Lucida Handwriting" w:hAnsi="Lucida Handwriting"/>
        </w:rPr>
        <w:t>émunération</w:t>
      </w:r>
    </w:p>
    <w:p w:rsidR="00EF6697" w:rsidRPr="00CE7C53" w:rsidRDefault="00EF6697" w:rsidP="00CE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</w:rPr>
      </w:pPr>
      <w:r w:rsidRPr="00CE7C53">
        <w:rPr>
          <w:rFonts w:ascii="Lucida Handwriting" w:hAnsi="Lucida Handwriting" w:cs="Tahoma"/>
          <w:b/>
          <w:i/>
          <w:color w:val="800000"/>
          <w:sz w:val="14"/>
          <w:szCs w:val="14"/>
        </w:rPr>
        <w:t xml:space="preserve">Compétences : C 2.2.4 DÉGAGER </w:t>
      </w:r>
      <w:r w:rsidRPr="00CE7C53">
        <w:rPr>
          <w:rFonts w:ascii="Lucida Handwriting" w:hAnsi="Lucida Handwriting" w:cs="Tahoma"/>
          <w:i/>
          <w:color w:val="800000"/>
          <w:sz w:val="14"/>
          <w:szCs w:val="14"/>
        </w:rPr>
        <w:t>les éléments constitutifs de la rémunération.</w:t>
      </w:r>
    </w:p>
    <w:p w:rsidR="00EF6697" w:rsidRDefault="00EF6697">
      <w:pPr>
        <w:rPr>
          <w:rFonts w:ascii="Lucida Handwriting" w:hAnsi="Lucida Handwriting"/>
        </w:rPr>
      </w:pPr>
      <w:r w:rsidRPr="00CE7C53">
        <w:rPr>
          <w:rFonts w:ascii="Lucida Handwriting" w:hAnsi="Lucida Handwriting"/>
        </w:rPr>
        <w:t xml:space="preserve">NOM : </w:t>
      </w:r>
      <w:r>
        <w:rPr>
          <w:rFonts w:ascii="Lucida Handwriting" w:hAnsi="Lucida Handwriting"/>
        </w:rPr>
        <w:t>……………………………… ..</w:t>
      </w:r>
      <w:r w:rsidRPr="00CE7C53">
        <w:rPr>
          <w:rFonts w:ascii="Lucida Handwriting" w:hAnsi="Lucida Handwriting"/>
        </w:rPr>
        <w:t>Prénom</w:t>
      </w:r>
      <w:r>
        <w:rPr>
          <w:rFonts w:ascii="Lucida Handwriting" w:hAnsi="Lucida Handwriting"/>
        </w:rPr>
        <w:t xml:space="preserve"> : …………………………………NOTE :             </w:t>
      </w:r>
      <w:r w:rsidRPr="007B5581">
        <w:rPr>
          <w:rFonts w:ascii="Lucida Handwriting" w:hAnsi="Lucida Handwriting"/>
          <w:sz w:val="36"/>
          <w:szCs w:val="36"/>
        </w:rPr>
        <w:t>/20</w:t>
      </w:r>
    </w:p>
    <w:p w:rsidR="00EF6697" w:rsidRPr="00DF49DD" w:rsidRDefault="00EF6697" w:rsidP="00CE7C53">
      <w:pPr>
        <w:rPr>
          <w:rFonts w:ascii="Lucida Handwriting" w:hAnsi="Lucida Handwriting"/>
          <w:sz w:val="16"/>
          <w:szCs w:val="16"/>
        </w:rPr>
      </w:pPr>
    </w:p>
    <w:p w:rsidR="00EF6697" w:rsidRDefault="00EF6697" w:rsidP="00CE7C53">
      <w:pPr>
        <w:rPr>
          <w:rFonts w:ascii="Times New Roman" w:hAnsi="Times New Roman"/>
        </w:rPr>
      </w:pPr>
      <w:r w:rsidRPr="00CE7C53">
        <w:rPr>
          <w:rFonts w:ascii="Times New Roman" w:hAnsi="Times New Roman"/>
        </w:rPr>
        <w:t xml:space="preserve">Vous travaillez dans l’entreprise </w:t>
      </w:r>
      <w:r w:rsidRPr="007B5581">
        <w:rPr>
          <w:rFonts w:ascii="Times New Roman" w:hAnsi="Times New Roman"/>
          <w:i/>
        </w:rPr>
        <w:t>Chablais électricité</w:t>
      </w:r>
      <w:r w:rsidRPr="00CE7C53">
        <w:rPr>
          <w:rFonts w:ascii="Times New Roman" w:hAnsi="Times New Roman"/>
        </w:rPr>
        <w:t xml:space="preserve"> depuis le mois de septembre 2012</w:t>
      </w:r>
      <w:r>
        <w:rPr>
          <w:rFonts w:ascii="Times New Roman" w:hAnsi="Times New Roman"/>
        </w:rPr>
        <w:t>, le responsable des ressources humaines vous demande votre fiche d’heures de septembre et de comptabiliser vos heures supplémentaires du mois, sachant que l’horaire habituel de votre contrat est 8 h 00 – 12 h et 1 3h 30 -17 h 30</w:t>
      </w:r>
    </w:p>
    <w:p w:rsidR="00EF6697" w:rsidRDefault="00EF6697" w:rsidP="00CE7C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(7 points)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501"/>
        <w:gridCol w:w="419"/>
        <w:gridCol w:w="1351"/>
        <w:gridCol w:w="1224"/>
        <w:gridCol w:w="998"/>
        <w:gridCol w:w="1435"/>
        <w:gridCol w:w="1952"/>
      </w:tblGrid>
      <w:tr w:rsidR="00EF6697" w:rsidRPr="001913F1" w:rsidTr="00DF49DD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b/>
                <w:bCs/>
                <w:color w:val="000000"/>
                <w:lang w:eastAsia="fr-FR"/>
              </w:rPr>
            </w:pPr>
            <w:r w:rsidRPr="00DF49DD">
              <w:rPr>
                <w:b/>
                <w:bCs/>
                <w:color w:val="000000"/>
                <w:lang w:eastAsia="fr-FR"/>
              </w:rPr>
              <w:t xml:space="preserve">mois 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97" w:rsidRPr="00DF49DD" w:rsidRDefault="00EF6697" w:rsidP="00DF49DD">
            <w:pPr>
              <w:rPr>
                <w:b/>
                <w:bCs/>
                <w:color w:val="000000"/>
                <w:lang w:eastAsia="fr-FR"/>
              </w:rPr>
            </w:pPr>
            <w:r w:rsidRPr="00DF49DD">
              <w:rPr>
                <w:b/>
                <w:bCs/>
                <w:color w:val="000000"/>
                <w:lang w:eastAsia="fr-FR"/>
              </w:rPr>
              <w:t xml:space="preserve">septembre </w:t>
            </w:r>
          </w:p>
        </w:tc>
      </w:tr>
      <w:tr w:rsidR="00EF6697" w:rsidRPr="001913F1" w:rsidTr="00DF49DD">
        <w:trPr>
          <w:trHeight w:val="300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b/>
                <w:bCs/>
                <w:color w:val="000000"/>
                <w:lang w:eastAsia="fr-FR"/>
              </w:rPr>
            </w:pPr>
            <w:r w:rsidRPr="00DF49DD">
              <w:rPr>
                <w:b/>
                <w:bCs/>
                <w:color w:val="000000"/>
                <w:lang w:eastAsia="fr-FR"/>
              </w:rPr>
              <w:t>NOM du salarié :</w:t>
            </w:r>
          </w:p>
        </w:tc>
      </w:tr>
      <w:tr w:rsidR="00EF6697" w:rsidRPr="001913F1" w:rsidTr="00DF49DD">
        <w:trPr>
          <w:trHeight w:val="6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 xml:space="preserve">jour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heure début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pause dé</w:t>
            </w:r>
            <w:r w:rsidRPr="00DF49DD">
              <w:rPr>
                <w:color w:val="000000"/>
                <w:lang w:eastAsia="fr-FR"/>
              </w:rPr>
              <w:t>j.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heure fin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total par jour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 xml:space="preserve">heures supplémentaires 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 xml:space="preserve">samedi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dimanche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lundi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12h 13 h30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17 h 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mardi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12h 13 h30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 xml:space="preserve">17 h </w:t>
            </w:r>
            <w:r>
              <w:rPr>
                <w:color w:val="000000"/>
                <w:lang w:eastAsia="fr-FR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mercredi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12h 13 h30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17 h 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jeudi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12h 13 h30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18</w:t>
            </w:r>
            <w:r w:rsidRPr="00DF49DD">
              <w:rPr>
                <w:color w:val="000000"/>
                <w:lang w:eastAsia="fr-FR"/>
              </w:rPr>
              <w:t xml:space="preserve"> h </w:t>
            </w:r>
            <w:r>
              <w:rPr>
                <w:color w:val="000000"/>
                <w:lang w:eastAsia="fr-FR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1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vendredi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11 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15"/>
        </w:trPr>
        <w:tc>
          <w:tcPr>
            <w:tcW w:w="5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nombre d'heures effectuées par  semaines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samedi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dimanche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lundi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12h 13 h30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18 h 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mardi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12h 13 h30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17 h 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mercredi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12h 13 h30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18 </w:t>
            </w:r>
            <w:r w:rsidRPr="00DF49DD">
              <w:rPr>
                <w:color w:val="000000"/>
                <w:lang w:eastAsia="fr-FR"/>
              </w:rPr>
              <w:t>h 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jeudi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12h 13 h30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18</w:t>
            </w:r>
            <w:r w:rsidRPr="00DF49DD">
              <w:rPr>
                <w:color w:val="000000"/>
                <w:lang w:eastAsia="fr-FR"/>
              </w:rPr>
              <w:t xml:space="preserve"> h 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1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vendredi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11 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15"/>
        </w:trPr>
        <w:tc>
          <w:tcPr>
            <w:tcW w:w="5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nombre d'heures effectuées par  semaines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samedi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dimanche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lundi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12h 13 h30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17 h 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mardi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12h 13 h30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18 h 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mercredi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12h 13 h30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18 h 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jeudi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12h 13 h30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18 h 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1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vendredi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11 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15"/>
        </w:trPr>
        <w:tc>
          <w:tcPr>
            <w:tcW w:w="5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nombre d'heures effectuées par  semaines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samedi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dimanche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lundi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12h 13 h30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 xml:space="preserve">17 h </w:t>
            </w:r>
            <w:r>
              <w:rPr>
                <w:color w:val="000000"/>
                <w:lang w:eastAsia="fr-FR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mardi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12h 13 h30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18</w:t>
            </w:r>
            <w:r w:rsidRPr="00DF49DD">
              <w:rPr>
                <w:color w:val="000000"/>
                <w:lang w:eastAsia="fr-FR"/>
              </w:rPr>
              <w:t xml:space="preserve"> h 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mercredi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12h 13 h30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18</w:t>
            </w:r>
            <w:r w:rsidRPr="00DF49DD">
              <w:rPr>
                <w:color w:val="000000"/>
                <w:lang w:eastAsia="fr-FR"/>
              </w:rPr>
              <w:t xml:space="preserve"> h 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jeudi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12h 13 h30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18</w:t>
            </w:r>
            <w:r w:rsidRPr="00DF49DD">
              <w:rPr>
                <w:color w:val="000000"/>
                <w:lang w:eastAsia="fr-FR"/>
              </w:rPr>
              <w:t xml:space="preserve"> h </w:t>
            </w:r>
            <w:r>
              <w:rPr>
                <w:color w:val="000000"/>
                <w:lang w:eastAsia="fr-FR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1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vendredi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8 h 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11 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15"/>
        </w:trPr>
        <w:tc>
          <w:tcPr>
            <w:tcW w:w="5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nombre d'heures effectuées par  semaines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samedi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1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dimanche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97" w:rsidRPr="00DF49DD" w:rsidRDefault="00EF6697" w:rsidP="00DF49DD">
            <w:pPr>
              <w:jc w:val="right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  <w:tr w:rsidR="00EF6697" w:rsidRPr="001913F1" w:rsidTr="00DF49DD">
        <w:trPr>
          <w:trHeight w:val="31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F6697" w:rsidRPr="00DF49DD" w:rsidRDefault="00EF6697" w:rsidP="00DF49DD">
            <w:pPr>
              <w:jc w:val="center"/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 xml:space="preserve">total heures du mois 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F6697" w:rsidRPr="00DF49DD" w:rsidRDefault="00EF6697" w:rsidP="00DF49DD">
            <w:pPr>
              <w:rPr>
                <w:color w:val="000000"/>
                <w:lang w:eastAsia="fr-FR"/>
              </w:rPr>
            </w:pPr>
            <w:r w:rsidRPr="00DF49DD">
              <w:rPr>
                <w:color w:val="000000"/>
                <w:lang w:eastAsia="fr-FR"/>
              </w:rPr>
              <w:t> </w:t>
            </w:r>
          </w:p>
        </w:tc>
      </w:tr>
    </w:tbl>
    <w:p w:rsidR="00EF6697" w:rsidRDefault="00EF6697" w:rsidP="00CE7C53">
      <w:pPr>
        <w:rPr>
          <w:rFonts w:ascii="Times New Roman" w:hAnsi="Times New Roman"/>
        </w:rPr>
      </w:pPr>
    </w:p>
    <w:p w:rsidR="00EF6697" w:rsidRDefault="00EF6697" w:rsidP="00CE7C53">
      <w:pPr>
        <w:rPr>
          <w:rFonts w:ascii="Times New Roman" w:hAnsi="Times New Roman"/>
        </w:rPr>
      </w:pPr>
      <w:r>
        <w:rPr>
          <w:rFonts w:ascii="Times New Roman" w:hAnsi="Times New Roman"/>
        </w:rPr>
        <w:t>D’après votre contrat de travail, vous serez payé 1700.00 € pour 35 h par semaine donc 151.67 h par mois, et vous aurez une prime de 10 % du salaire de base. Calculez votre salaire brut du mois de septembre  (annexe 1) en remplissant le tableau ci-dessous</w:t>
      </w:r>
    </w:p>
    <w:p w:rsidR="00EF6697" w:rsidRDefault="00EF6697" w:rsidP="00CE7C53">
      <w:pPr>
        <w:rPr>
          <w:rFonts w:ascii="Times New Roman" w:hAnsi="Times New Roman"/>
        </w:rPr>
      </w:pPr>
    </w:p>
    <w:p w:rsidR="00EF6697" w:rsidRDefault="00EF6697" w:rsidP="00CE7C53">
      <w:pPr>
        <w:rPr>
          <w:rFonts w:ascii="Times New Roman" w:hAnsi="Times New Roman"/>
          <w:u w:val="single"/>
        </w:rPr>
      </w:pPr>
      <w:r w:rsidRPr="00506E2E">
        <w:rPr>
          <w:rFonts w:ascii="Times New Roman" w:hAnsi="Times New Roman"/>
          <w:u w:val="single"/>
        </w:rPr>
        <w:t>Vos heures supplémentaires du mois</w:t>
      </w:r>
      <w:r>
        <w:rPr>
          <w:rFonts w:ascii="Times New Roman" w:hAnsi="Times New Roman"/>
          <w:u w:val="single"/>
        </w:rPr>
        <w:t xml:space="preserve"> (4 points)</w:t>
      </w:r>
    </w:p>
    <w:p w:rsidR="00EF6697" w:rsidRPr="00506E2E" w:rsidRDefault="00EF6697" w:rsidP="00CE7C53">
      <w:pPr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8"/>
        <w:gridCol w:w="2069"/>
        <w:gridCol w:w="1783"/>
        <w:gridCol w:w="1985"/>
        <w:gridCol w:w="2126"/>
      </w:tblGrid>
      <w:tr w:rsidR="00EF6697" w:rsidRPr="001913F1" w:rsidTr="001913F1">
        <w:tc>
          <w:tcPr>
            <w:tcW w:w="2068" w:type="dxa"/>
            <w:vAlign w:val="center"/>
          </w:tcPr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dates</w:t>
            </w:r>
          </w:p>
        </w:tc>
        <w:tc>
          <w:tcPr>
            <w:tcW w:w="2069" w:type="dxa"/>
            <w:vAlign w:val="center"/>
          </w:tcPr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Heures normales</w:t>
            </w:r>
          </w:p>
        </w:tc>
        <w:tc>
          <w:tcPr>
            <w:tcW w:w="1783" w:type="dxa"/>
            <w:vAlign w:val="center"/>
          </w:tcPr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Heures effectuées par semaine</w:t>
            </w:r>
          </w:p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(d’après tableau précédent)</w:t>
            </w:r>
          </w:p>
        </w:tc>
        <w:tc>
          <w:tcPr>
            <w:tcW w:w="1985" w:type="dxa"/>
            <w:vAlign w:val="center"/>
          </w:tcPr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Nombre d’heures supplémentaires majorées de 25 %</w:t>
            </w:r>
          </w:p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(de la 36</w:t>
            </w:r>
            <w:r w:rsidRPr="001913F1">
              <w:rPr>
                <w:rFonts w:ascii="Times New Roman" w:hAnsi="Times New Roman"/>
                <w:sz w:val="24"/>
                <w:szCs w:val="24"/>
                <w:vertAlign w:val="superscript"/>
              </w:rPr>
              <w:t>ème</w:t>
            </w:r>
            <w:r w:rsidRPr="001913F1">
              <w:rPr>
                <w:rFonts w:ascii="Times New Roman" w:hAnsi="Times New Roman"/>
                <w:sz w:val="24"/>
                <w:szCs w:val="24"/>
              </w:rPr>
              <w:t xml:space="preserve"> à la 43</w:t>
            </w:r>
            <w:r w:rsidRPr="001913F1">
              <w:rPr>
                <w:rFonts w:ascii="Times New Roman" w:hAnsi="Times New Roman"/>
                <w:sz w:val="24"/>
                <w:szCs w:val="24"/>
                <w:vertAlign w:val="superscript"/>
              </w:rPr>
              <w:t>ème</w:t>
            </w:r>
            <w:r w:rsidRPr="001913F1">
              <w:rPr>
                <w:rFonts w:ascii="Times New Roman" w:hAnsi="Times New Roman"/>
                <w:sz w:val="24"/>
                <w:szCs w:val="24"/>
              </w:rPr>
              <w:t xml:space="preserve"> heure)</w:t>
            </w:r>
          </w:p>
        </w:tc>
        <w:tc>
          <w:tcPr>
            <w:tcW w:w="2126" w:type="dxa"/>
            <w:vAlign w:val="center"/>
          </w:tcPr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Nombre d’heures supplémentaires majorées à 50 %</w:t>
            </w:r>
          </w:p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(plus de 43 heures par semaines)</w:t>
            </w:r>
          </w:p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97" w:rsidRPr="001913F1" w:rsidTr="001913F1">
        <w:trPr>
          <w:trHeight w:val="567"/>
        </w:trPr>
        <w:tc>
          <w:tcPr>
            <w:tcW w:w="2068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Du lundi 3 au vendredi 7 /09</w:t>
            </w:r>
          </w:p>
        </w:tc>
        <w:tc>
          <w:tcPr>
            <w:tcW w:w="2069" w:type="dxa"/>
          </w:tcPr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35 h</w:t>
            </w:r>
          </w:p>
        </w:tc>
        <w:tc>
          <w:tcPr>
            <w:tcW w:w="1783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97" w:rsidRPr="001913F1" w:rsidTr="001913F1">
        <w:trPr>
          <w:trHeight w:val="567"/>
        </w:trPr>
        <w:tc>
          <w:tcPr>
            <w:tcW w:w="2068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Du lundi 10 au vendredi 14 /09</w:t>
            </w:r>
          </w:p>
        </w:tc>
        <w:tc>
          <w:tcPr>
            <w:tcW w:w="2069" w:type="dxa"/>
          </w:tcPr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35 h</w:t>
            </w:r>
          </w:p>
        </w:tc>
        <w:tc>
          <w:tcPr>
            <w:tcW w:w="1783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97" w:rsidRPr="001913F1" w:rsidTr="001913F1">
        <w:trPr>
          <w:trHeight w:val="567"/>
        </w:trPr>
        <w:tc>
          <w:tcPr>
            <w:tcW w:w="2068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Du lundi 17 au vendredi 21/09</w:t>
            </w:r>
          </w:p>
        </w:tc>
        <w:tc>
          <w:tcPr>
            <w:tcW w:w="2069" w:type="dxa"/>
          </w:tcPr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35 h</w:t>
            </w:r>
          </w:p>
        </w:tc>
        <w:tc>
          <w:tcPr>
            <w:tcW w:w="1783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97" w:rsidRPr="001913F1" w:rsidTr="001913F1">
        <w:trPr>
          <w:trHeight w:val="567"/>
        </w:trPr>
        <w:tc>
          <w:tcPr>
            <w:tcW w:w="2068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Du lundi 24 au vendredi 28/09</w:t>
            </w:r>
          </w:p>
        </w:tc>
        <w:tc>
          <w:tcPr>
            <w:tcW w:w="2069" w:type="dxa"/>
          </w:tcPr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35 h</w:t>
            </w:r>
          </w:p>
        </w:tc>
        <w:tc>
          <w:tcPr>
            <w:tcW w:w="1783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97" w:rsidRPr="001913F1" w:rsidTr="001913F1">
        <w:trPr>
          <w:trHeight w:val="567"/>
        </w:trPr>
        <w:tc>
          <w:tcPr>
            <w:tcW w:w="2068" w:type="dxa"/>
            <w:vAlign w:val="center"/>
          </w:tcPr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069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697" w:rsidRPr="001913F1" w:rsidRDefault="00EF6697" w:rsidP="00CE7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697" w:rsidRDefault="00EF6697" w:rsidP="00CE7C53">
      <w:pPr>
        <w:rPr>
          <w:rFonts w:ascii="Times New Roman" w:hAnsi="Times New Roman"/>
        </w:rPr>
      </w:pPr>
    </w:p>
    <w:p w:rsidR="00EF6697" w:rsidRPr="002C3AAB" w:rsidRDefault="00EF6697" w:rsidP="00CE7C53">
      <w:pPr>
        <w:rPr>
          <w:rFonts w:ascii="Times New Roman" w:hAnsi="Times New Roman"/>
          <w:b/>
          <w:i/>
        </w:rPr>
      </w:pPr>
      <w:r w:rsidRPr="007C7652">
        <w:rPr>
          <w:rFonts w:ascii="Times New Roman" w:hAnsi="Times New Roman"/>
          <w:b/>
          <w:i/>
          <w:u w:val="single"/>
        </w:rPr>
        <w:t>Annexe 1</w:t>
      </w:r>
      <w:r>
        <w:rPr>
          <w:rFonts w:ascii="Times New Roman" w:hAnsi="Times New Roman"/>
          <w:b/>
          <w:i/>
        </w:rPr>
        <w:t xml:space="preserve"> sur 6 points</w:t>
      </w:r>
    </w:p>
    <w:p w:rsidR="00EF6697" w:rsidRPr="00CE7C53" w:rsidRDefault="00EF6697" w:rsidP="00CE7C5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9"/>
        <w:gridCol w:w="2777"/>
        <w:gridCol w:w="3024"/>
      </w:tblGrid>
      <w:tr w:rsidR="00EF6697" w:rsidRPr="001913F1" w:rsidTr="001913F1">
        <w:trPr>
          <w:trHeight w:val="567"/>
        </w:trPr>
        <w:tc>
          <w:tcPr>
            <w:tcW w:w="4619" w:type="dxa"/>
            <w:vAlign w:val="center"/>
          </w:tcPr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Eléments du salaire brut</w:t>
            </w:r>
          </w:p>
        </w:tc>
        <w:tc>
          <w:tcPr>
            <w:tcW w:w="2777" w:type="dxa"/>
            <w:vAlign w:val="center"/>
          </w:tcPr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Détails du calcul</w:t>
            </w:r>
          </w:p>
        </w:tc>
        <w:tc>
          <w:tcPr>
            <w:tcW w:w="3024" w:type="dxa"/>
            <w:vAlign w:val="center"/>
          </w:tcPr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Montant</w:t>
            </w:r>
          </w:p>
        </w:tc>
      </w:tr>
      <w:tr w:rsidR="00EF6697" w:rsidRPr="001913F1" w:rsidTr="001913F1">
        <w:trPr>
          <w:trHeight w:val="567"/>
        </w:trPr>
        <w:tc>
          <w:tcPr>
            <w:tcW w:w="4619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Salaire de base</w:t>
            </w:r>
          </w:p>
        </w:tc>
        <w:tc>
          <w:tcPr>
            <w:tcW w:w="2777" w:type="dxa"/>
            <w:shd w:val="clear" w:color="auto" w:fill="A6A6A6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F6697" w:rsidRPr="001913F1" w:rsidRDefault="00EF6697" w:rsidP="0019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1700.00</w:t>
            </w:r>
          </w:p>
        </w:tc>
      </w:tr>
      <w:tr w:rsidR="00EF6697" w:rsidRPr="001913F1" w:rsidTr="001913F1">
        <w:trPr>
          <w:trHeight w:val="567"/>
        </w:trPr>
        <w:tc>
          <w:tcPr>
            <w:tcW w:w="4619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 xml:space="preserve">Taux horaire normal </w:t>
            </w:r>
          </w:p>
        </w:tc>
        <w:tc>
          <w:tcPr>
            <w:tcW w:w="2777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97" w:rsidRPr="001913F1" w:rsidTr="001913F1">
        <w:trPr>
          <w:trHeight w:val="567"/>
        </w:trPr>
        <w:tc>
          <w:tcPr>
            <w:tcW w:w="4619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Taux horaire pour une heure supplémentaire à 125 %</w:t>
            </w:r>
          </w:p>
        </w:tc>
        <w:tc>
          <w:tcPr>
            <w:tcW w:w="2777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97" w:rsidRPr="001913F1" w:rsidTr="001913F1">
        <w:trPr>
          <w:trHeight w:val="567"/>
        </w:trPr>
        <w:tc>
          <w:tcPr>
            <w:tcW w:w="4619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Taux horaire pour une heure supplémentaire à 150 %</w:t>
            </w:r>
          </w:p>
        </w:tc>
        <w:tc>
          <w:tcPr>
            <w:tcW w:w="2777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97" w:rsidRPr="001913F1" w:rsidTr="001913F1">
        <w:trPr>
          <w:trHeight w:val="567"/>
        </w:trPr>
        <w:tc>
          <w:tcPr>
            <w:tcW w:w="4619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Montant de la prime</w:t>
            </w:r>
          </w:p>
        </w:tc>
        <w:tc>
          <w:tcPr>
            <w:tcW w:w="2777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97" w:rsidRPr="001913F1" w:rsidTr="001913F1">
        <w:trPr>
          <w:trHeight w:val="567"/>
        </w:trPr>
        <w:tc>
          <w:tcPr>
            <w:tcW w:w="4619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Montant des heures supplémentaires à 125%</w:t>
            </w:r>
          </w:p>
        </w:tc>
        <w:tc>
          <w:tcPr>
            <w:tcW w:w="2777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97" w:rsidRPr="001913F1" w:rsidTr="001913F1">
        <w:trPr>
          <w:trHeight w:val="567"/>
        </w:trPr>
        <w:tc>
          <w:tcPr>
            <w:tcW w:w="4619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  <w:r w:rsidRPr="001913F1">
              <w:rPr>
                <w:rFonts w:ascii="Times New Roman" w:hAnsi="Times New Roman"/>
                <w:sz w:val="24"/>
                <w:szCs w:val="24"/>
              </w:rPr>
              <w:t>Montant du salaire brut</w:t>
            </w:r>
          </w:p>
        </w:tc>
        <w:tc>
          <w:tcPr>
            <w:tcW w:w="2777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F6697" w:rsidRPr="001913F1" w:rsidRDefault="00EF6697" w:rsidP="007B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697" w:rsidRPr="002C3AAB" w:rsidRDefault="00EF6697" w:rsidP="00CE7C53">
      <w:pPr>
        <w:rPr>
          <w:rFonts w:ascii="Times New Roman" w:hAnsi="Times New Roman"/>
          <w:sz w:val="24"/>
          <w:szCs w:val="24"/>
        </w:rPr>
      </w:pPr>
    </w:p>
    <w:p w:rsidR="00EF6697" w:rsidRPr="002C3AAB" w:rsidRDefault="00EF6697" w:rsidP="007C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AAB">
        <w:rPr>
          <w:sz w:val="24"/>
          <w:szCs w:val="24"/>
        </w:rPr>
        <w:t xml:space="preserve">Le salarié a droit à 2 jours 1/2 de </w:t>
      </w:r>
      <w:r w:rsidRPr="002C3AAB">
        <w:rPr>
          <w:rStyle w:val="spipsurligne"/>
          <w:sz w:val="24"/>
          <w:szCs w:val="24"/>
        </w:rPr>
        <w:t>congés</w:t>
      </w:r>
      <w:r w:rsidRPr="002C3AAB">
        <w:rPr>
          <w:sz w:val="24"/>
          <w:szCs w:val="24"/>
        </w:rPr>
        <w:t xml:space="preserve"> par mois de travail effectif, chez le même employeur, c’est-à-dire 30 jours ouvrables de repos (5 semaines) pour une année complète de travail (du 1er juin de l’année précédente au 31 mai de l’année en cours). </w:t>
      </w:r>
      <w:r w:rsidRPr="002C3AAB">
        <w:rPr>
          <w:sz w:val="24"/>
          <w:szCs w:val="24"/>
        </w:rPr>
        <w:br/>
        <w:t>Sont assimilées à un mois de travail effectif les périodes équivalentes à 4 semaines ou à 24 jours de travail.</w:t>
      </w:r>
    </w:p>
    <w:p w:rsidR="00EF6697" w:rsidRPr="002C3AAB" w:rsidRDefault="00EF6697" w:rsidP="007C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2C3AAB">
        <w:rPr>
          <w:sz w:val="24"/>
          <w:szCs w:val="24"/>
        </w:rPr>
        <w:tab/>
      </w:r>
      <w:r w:rsidRPr="002C3AAB">
        <w:rPr>
          <w:sz w:val="24"/>
          <w:szCs w:val="24"/>
        </w:rPr>
        <w:tab/>
      </w:r>
      <w:r w:rsidRPr="002C3AAB">
        <w:rPr>
          <w:sz w:val="24"/>
          <w:szCs w:val="24"/>
        </w:rPr>
        <w:tab/>
      </w:r>
      <w:r w:rsidRPr="002C3AAB">
        <w:rPr>
          <w:sz w:val="24"/>
          <w:szCs w:val="24"/>
        </w:rPr>
        <w:tab/>
      </w:r>
      <w:r w:rsidRPr="002C3AAB">
        <w:rPr>
          <w:sz w:val="24"/>
          <w:szCs w:val="24"/>
        </w:rPr>
        <w:tab/>
        <w:t>Source : www.travail-emploi.gouv.fr</w:t>
      </w:r>
    </w:p>
    <w:p w:rsidR="00EF6697" w:rsidRPr="002C3AAB" w:rsidRDefault="00EF6697" w:rsidP="00CE7C53">
      <w:pPr>
        <w:rPr>
          <w:rFonts w:ascii="Times New Roman" w:hAnsi="Times New Roman"/>
          <w:sz w:val="24"/>
          <w:szCs w:val="24"/>
        </w:rPr>
      </w:pPr>
      <w:r w:rsidRPr="002C3AAB">
        <w:rPr>
          <w:rFonts w:ascii="Times New Roman" w:hAnsi="Times New Roman"/>
          <w:sz w:val="24"/>
          <w:szCs w:val="24"/>
        </w:rPr>
        <w:t>Vous souhaitez partir en vacances en juillet 2013 pour 15 jours ? Est-ce possible ? Justifiez votre réponse</w:t>
      </w:r>
      <w:r>
        <w:rPr>
          <w:rFonts w:ascii="Times New Roman" w:hAnsi="Times New Roman"/>
          <w:sz w:val="24"/>
          <w:szCs w:val="24"/>
        </w:rPr>
        <w:t xml:space="preserve"> (3 points)</w:t>
      </w:r>
    </w:p>
    <w:p w:rsidR="00EF6697" w:rsidRPr="002C3AAB" w:rsidRDefault="00EF6697" w:rsidP="00CE7C53">
      <w:pPr>
        <w:rPr>
          <w:rFonts w:ascii="Times New Roman" w:hAnsi="Times New Roman"/>
          <w:sz w:val="24"/>
          <w:szCs w:val="24"/>
        </w:rPr>
      </w:pPr>
      <w:r w:rsidRPr="002C3A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F6697" w:rsidRDefault="00EF6697" w:rsidP="00CE7C53">
      <w:pPr>
        <w:rPr>
          <w:rFonts w:ascii="Times New Roman" w:hAnsi="Times New Roman"/>
        </w:rPr>
      </w:pPr>
      <w:r w:rsidRPr="002C3A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F6697" w:rsidRPr="00CE7C53" w:rsidRDefault="00EF6697" w:rsidP="00CE7C5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sectPr w:rsidR="00EF6697" w:rsidRPr="00CE7C53" w:rsidSect="00E50ABB">
      <w:pgSz w:w="11906" w:h="16838"/>
      <w:pgMar w:top="567" w:right="851" w:bottom="56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C53"/>
    <w:rsid w:val="00061CD3"/>
    <w:rsid w:val="001913F1"/>
    <w:rsid w:val="002C3AAB"/>
    <w:rsid w:val="00506E2E"/>
    <w:rsid w:val="005603AC"/>
    <w:rsid w:val="005E7C50"/>
    <w:rsid w:val="007B5581"/>
    <w:rsid w:val="007C7652"/>
    <w:rsid w:val="00895C41"/>
    <w:rsid w:val="008A561F"/>
    <w:rsid w:val="0092265B"/>
    <w:rsid w:val="00996207"/>
    <w:rsid w:val="009A6672"/>
    <w:rsid w:val="00B662DD"/>
    <w:rsid w:val="00B9680D"/>
    <w:rsid w:val="00BB3CD7"/>
    <w:rsid w:val="00BE586E"/>
    <w:rsid w:val="00C26353"/>
    <w:rsid w:val="00C91FDB"/>
    <w:rsid w:val="00CD0A02"/>
    <w:rsid w:val="00CE7C53"/>
    <w:rsid w:val="00DD01AE"/>
    <w:rsid w:val="00DF49DD"/>
    <w:rsid w:val="00E50ABB"/>
    <w:rsid w:val="00E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50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0A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ipsurligne">
    <w:name w:val="spip_surligne"/>
    <w:basedOn w:val="DefaultParagraphFont"/>
    <w:uiPriority w:val="99"/>
    <w:rsid w:val="007C76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551</Words>
  <Characters>3033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ROSSET</dc:creator>
  <cp:keywords/>
  <dc:description/>
  <cp:lastModifiedBy>Administrateur</cp:lastModifiedBy>
  <cp:revision>10</cp:revision>
  <dcterms:created xsi:type="dcterms:W3CDTF">2012-11-25T18:39:00Z</dcterms:created>
  <dcterms:modified xsi:type="dcterms:W3CDTF">2012-12-10T18:37:00Z</dcterms:modified>
</cp:coreProperties>
</file>