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47" w:rsidRDefault="00762247" w:rsidP="000D4C19">
      <w:pPr>
        <w:spacing w:before="240" w:after="0" w:line="360" w:lineRule="auto"/>
        <w:jc w:val="right"/>
      </w:pPr>
      <w:r>
        <w:t>Le 28 janv. 13 à Grenoble,</w:t>
      </w:r>
    </w:p>
    <w:p w:rsidR="00762247" w:rsidRDefault="00762247" w:rsidP="000D4C19">
      <w:pPr>
        <w:spacing w:before="240" w:after="0" w:line="360" w:lineRule="auto"/>
        <w:jc w:val="right"/>
      </w:pPr>
    </w:p>
    <w:p w:rsidR="00762247" w:rsidRDefault="00762247" w:rsidP="000E18BF">
      <w:pPr>
        <w:spacing w:before="240" w:after="0" w:line="360" w:lineRule="auto"/>
        <w:jc w:val="both"/>
      </w:pPr>
      <w:r>
        <w:t>Madame, Monsieur,</w:t>
      </w:r>
    </w:p>
    <w:p w:rsidR="00762247" w:rsidRDefault="00762247" w:rsidP="000E18BF">
      <w:pPr>
        <w:spacing w:before="240" w:after="0" w:line="360" w:lineRule="auto"/>
        <w:jc w:val="both"/>
      </w:pPr>
    </w:p>
    <w:p w:rsidR="00762247" w:rsidRDefault="00762247" w:rsidP="000E18BF">
      <w:pPr>
        <w:autoSpaceDE w:val="0"/>
        <w:autoSpaceDN w:val="0"/>
        <w:adjustRightInd w:val="0"/>
        <w:spacing w:before="240" w:after="0" w:line="360" w:lineRule="auto"/>
        <w:ind w:right="30"/>
        <w:jc w:val="both"/>
        <w:rPr>
          <w:rFonts w:cs="Arial"/>
          <w:szCs w:val="20"/>
          <w:lang w:eastAsia="fr-FR"/>
        </w:rPr>
      </w:pPr>
      <w:r>
        <w:t>Depuis plus de 20 ans</w:t>
      </w:r>
      <w:r w:rsidRPr="00B50AFC">
        <w:t>, l'association</w:t>
      </w:r>
      <w:r w:rsidRPr="00B50AFC">
        <w:rPr>
          <w:b/>
        </w:rPr>
        <w:t xml:space="preserve"> Entreprendre Pour Apprendre Rhône Alpes</w:t>
      </w:r>
      <w:r>
        <w:t xml:space="preserve">, propose à des jeunes de découvrir le monde de l'entreprise à travers des programmes pédagogiques les amenant à créer leur </w:t>
      </w:r>
      <w:r w:rsidRPr="003B7500">
        <w:rPr>
          <w:b/>
        </w:rPr>
        <w:t>mini-entreprise.</w:t>
      </w:r>
      <w:r w:rsidRPr="00573C5F">
        <w:rPr>
          <w:rFonts w:cs="Arial"/>
          <w:szCs w:val="20"/>
          <w:lang w:eastAsia="fr-FR"/>
        </w:rPr>
        <w:t xml:space="preserve"> </w:t>
      </w:r>
      <w:r>
        <w:rPr>
          <w:rFonts w:cs="Arial"/>
          <w:szCs w:val="20"/>
          <w:lang w:eastAsia="fr-FR"/>
        </w:rPr>
        <w:t xml:space="preserve"> </w:t>
      </w:r>
    </w:p>
    <w:p w:rsidR="00762247" w:rsidRDefault="00762247" w:rsidP="000E18BF">
      <w:pPr>
        <w:autoSpaceDE w:val="0"/>
        <w:autoSpaceDN w:val="0"/>
        <w:adjustRightInd w:val="0"/>
        <w:spacing w:before="240" w:after="0" w:line="360" w:lineRule="auto"/>
        <w:ind w:right="30"/>
        <w:jc w:val="both"/>
        <w:rPr>
          <w:rFonts w:cs="Arial"/>
          <w:szCs w:val="20"/>
          <w:lang w:eastAsia="fr-FR"/>
        </w:rPr>
      </w:pPr>
      <w:r w:rsidRPr="004C231B">
        <w:rPr>
          <w:rFonts w:cs="Arial"/>
          <w:szCs w:val="20"/>
          <w:lang w:eastAsia="fr-FR"/>
        </w:rPr>
        <w:t xml:space="preserve">Il s’agit d’un concept pédagogique et partenarial, qui repose non pas sur un jeu </w:t>
      </w:r>
      <w:r>
        <w:rPr>
          <w:rFonts w:cs="Arial"/>
          <w:szCs w:val="20"/>
          <w:lang w:eastAsia="fr-FR"/>
        </w:rPr>
        <w:t xml:space="preserve">et la simulation </w:t>
      </w:r>
      <w:r w:rsidRPr="004C231B">
        <w:rPr>
          <w:rFonts w:cs="Arial"/>
          <w:szCs w:val="20"/>
          <w:lang w:eastAsia="fr-FR"/>
        </w:rPr>
        <w:t>mais sur une expérience réelle et pratique du terrain.</w:t>
      </w:r>
    </w:p>
    <w:p w:rsidR="00762247" w:rsidRDefault="00762247" w:rsidP="000E18BF">
      <w:pPr>
        <w:spacing w:before="240" w:after="0" w:line="360" w:lineRule="auto"/>
        <w:jc w:val="both"/>
      </w:pPr>
      <w:r>
        <w:t>Ce programme proposé par Entreprendre Pour Apprendre,  permet aux jeunes d’accéder à un ensemble de compétences, de savoir-être et de savoir-faire liés à la vie professionnelle, en créant réellement une activité économique le temps d'une année scolaire. Chaque mini-entreprise est parrainée par un bénévole issu du monde de l’entreprise qui s’engage à intervenir régulièrement dans la classe pour transmettre ses connaissances du monde de l’entreprise et donner des conseils aux mini-entrepreneurs, et suivie par un permanent de l’association.</w:t>
      </w:r>
    </w:p>
    <w:p w:rsidR="00762247" w:rsidRDefault="00762247" w:rsidP="000E18BF">
      <w:pPr>
        <w:spacing w:before="240" w:after="0" w:line="360" w:lineRule="auto"/>
        <w:jc w:val="both"/>
      </w:pPr>
      <w:r>
        <w:t xml:space="preserve">Le programme mini-entreprise, basé sur une pédagogie qui a fait ses preuves, </w:t>
      </w:r>
      <w:r w:rsidRPr="00AE6E35">
        <w:rPr>
          <w:b/>
        </w:rPr>
        <w:t>« apprendre en faisant »</w:t>
      </w:r>
      <w:r>
        <w:t xml:space="preserve">,  fait l’objet depuis plusieurs années d’un soutien actif des Rectorats de Lyon et Grenoble et a été reconnu en 2010 </w:t>
      </w:r>
      <w:r w:rsidRPr="001010BE">
        <w:rPr>
          <w:b/>
        </w:rPr>
        <w:t>« </w:t>
      </w:r>
      <w:r>
        <w:rPr>
          <w:b/>
        </w:rPr>
        <w:t>Activité</w:t>
      </w:r>
      <w:r w:rsidRPr="001010BE">
        <w:rPr>
          <w:b/>
        </w:rPr>
        <w:t xml:space="preserve"> Complémentaire à l’Enseignement</w:t>
      </w:r>
      <w:r>
        <w:rPr>
          <w:b/>
        </w:rPr>
        <w:t xml:space="preserve"> Public </w:t>
      </w:r>
      <w:r w:rsidRPr="001010BE">
        <w:rPr>
          <w:b/>
        </w:rPr>
        <w:t> »</w:t>
      </w:r>
      <w:r>
        <w:t xml:space="preserve"> par agrément de l’Education National.</w:t>
      </w:r>
    </w:p>
    <w:p w:rsidR="00762247" w:rsidRDefault="00762247" w:rsidP="000E18BF">
      <w:pPr>
        <w:spacing w:before="240" w:after="0" w:line="360" w:lineRule="auto"/>
        <w:jc w:val="both"/>
      </w:pPr>
      <w:r>
        <w:t xml:space="preserve">Fort d’une expérience de plus de 20 ans dans la mise en place de mini-entreprises et l’accompagnement de leurs créateurs, nous nous adressons en priorité à votre établissement car nous sommes convaincus de la valeur ajoutée d’un tel programme dans les classes de </w:t>
      </w:r>
      <w:r w:rsidRPr="000F3BC6">
        <w:rPr>
          <w:b/>
          <w:highlight w:val="green"/>
        </w:rPr>
        <w:t>Bac Professionnel Gestion Administration</w:t>
      </w:r>
      <w:r w:rsidRPr="00286AFB">
        <w:rPr>
          <w:b/>
        </w:rPr>
        <w:t xml:space="preserve">, </w:t>
      </w:r>
      <w:r w:rsidRPr="00286AFB">
        <w:t xml:space="preserve">de </w:t>
      </w:r>
      <w:r w:rsidRPr="00286AFB">
        <w:rPr>
          <w:b/>
        </w:rPr>
        <w:t>troisième Prépa Pro, de 1</w:t>
      </w:r>
      <w:r w:rsidRPr="00286AFB">
        <w:rPr>
          <w:b/>
          <w:vertAlign w:val="superscript"/>
        </w:rPr>
        <w:t>ère</w:t>
      </w:r>
      <w:r w:rsidRPr="00286AFB">
        <w:rPr>
          <w:b/>
        </w:rPr>
        <w:t xml:space="preserve"> et Tle  STMG</w:t>
      </w:r>
      <w:r w:rsidRPr="00286AFB">
        <w:t>.</w:t>
      </w:r>
      <w:r>
        <w:t xml:space="preserve"> </w:t>
      </w:r>
    </w:p>
    <w:p w:rsidR="00762247" w:rsidRDefault="00762247" w:rsidP="000E18BF">
      <w:pPr>
        <w:spacing w:before="240" w:after="0" w:line="360" w:lineRule="auto"/>
        <w:jc w:val="both"/>
      </w:pPr>
    </w:p>
    <w:p w:rsidR="00762247" w:rsidRPr="00E767E6" w:rsidRDefault="00762247" w:rsidP="000E18BF">
      <w:pPr>
        <w:autoSpaceDE w:val="0"/>
        <w:autoSpaceDN w:val="0"/>
        <w:adjustRightInd w:val="0"/>
        <w:spacing w:before="240" w:after="0" w:line="360" w:lineRule="auto"/>
        <w:ind w:right="30"/>
        <w:jc w:val="both"/>
      </w:pPr>
      <w:r w:rsidRPr="00E767E6">
        <w:t>De nombreuses mini-entreprises sont mises en place dans ses classes et permettent :</w:t>
      </w:r>
    </w:p>
    <w:p w:rsidR="00762247" w:rsidRPr="000F3BC6" w:rsidRDefault="00762247" w:rsidP="000E18B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 w:after="0" w:line="360" w:lineRule="auto"/>
        <w:ind w:right="30"/>
        <w:jc w:val="both"/>
        <w:rPr>
          <w:highlight w:val="green"/>
        </w:rPr>
      </w:pPr>
      <w:r w:rsidRPr="000F3BC6">
        <w:rPr>
          <w:b/>
          <w:smallCaps/>
          <w:highlight w:val="green"/>
          <w:u w:val="single"/>
        </w:rPr>
        <w:t>Aux classes de Bac pro GA</w:t>
      </w:r>
      <w:r w:rsidRPr="000F3BC6">
        <w:rPr>
          <w:highlight w:val="green"/>
        </w:rPr>
        <w:t xml:space="preserve"> de créer </w:t>
      </w:r>
      <w:r w:rsidRPr="000F3BC6">
        <w:rPr>
          <w:b/>
          <w:highlight w:val="green"/>
        </w:rPr>
        <w:t>un lien plus étroit avec l’entreprise</w:t>
      </w:r>
      <w:r w:rsidRPr="000F3BC6">
        <w:rPr>
          <w:highlight w:val="green"/>
        </w:rPr>
        <w:t xml:space="preserve">, notamment grâce aux parrains et marraines,  </w:t>
      </w:r>
      <w:r w:rsidRPr="000F3BC6">
        <w:rPr>
          <w:b/>
          <w:highlight w:val="green"/>
        </w:rPr>
        <w:t>acquérir des compétences transversales, développer l’autonomie et l’initiative et se placer dans des situations professionnelles</w:t>
      </w:r>
      <w:r w:rsidRPr="000F3BC6">
        <w:rPr>
          <w:highlight w:val="green"/>
        </w:rPr>
        <w:t xml:space="preserve">. </w:t>
      </w:r>
    </w:p>
    <w:p w:rsidR="00762247" w:rsidRDefault="00762247" w:rsidP="00E767E6">
      <w:pPr>
        <w:pStyle w:val="ListParagraph"/>
        <w:autoSpaceDE w:val="0"/>
        <w:autoSpaceDN w:val="0"/>
        <w:adjustRightInd w:val="0"/>
        <w:spacing w:before="240" w:after="0" w:line="360" w:lineRule="auto"/>
        <w:ind w:right="30"/>
        <w:jc w:val="both"/>
      </w:pPr>
      <w:r w:rsidRPr="000F3BC6">
        <w:rPr>
          <w:highlight w:val="green"/>
        </w:rPr>
        <w:t xml:space="preserve">La classe de Bac Pro GA pourra utiliser la mini-entreprise comme </w:t>
      </w:r>
      <w:r w:rsidRPr="000F3BC6">
        <w:rPr>
          <w:b/>
          <w:highlight w:val="green"/>
        </w:rPr>
        <w:t>scénario pédagogique</w:t>
      </w:r>
      <w:r w:rsidRPr="000F3BC6">
        <w:rPr>
          <w:highlight w:val="green"/>
        </w:rPr>
        <w:t xml:space="preserve">, méthode préconisée dans cette section. Les enseignants pourront ainsi aborder l’essentiel des thèmes contenus dans les </w:t>
      </w:r>
      <w:r w:rsidRPr="000F3BC6">
        <w:rPr>
          <w:b/>
          <w:highlight w:val="green"/>
        </w:rPr>
        <w:t>4 pôles du référentiel</w:t>
      </w:r>
      <w:r w:rsidRPr="000F3BC6">
        <w:rPr>
          <w:highlight w:val="green"/>
        </w:rPr>
        <w:t xml:space="preserve"> en mettant en permanence en </w:t>
      </w:r>
      <w:r w:rsidRPr="000F3BC6">
        <w:rPr>
          <w:b/>
          <w:highlight w:val="green"/>
        </w:rPr>
        <w:t>relation les apports théoriques et leur mise en œuvre concrète</w:t>
      </w:r>
      <w:r w:rsidRPr="000F3BC6">
        <w:rPr>
          <w:highlight w:val="green"/>
        </w:rPr>
        <w:t xml:space="preserve"> au sein de la mini-entreprise.</w:t>
      </w:r>
    </w:p>
    <w:p w:rsidR="00762247" w:rsidRPr="00E767E6" w:rsidRDefault="00762247" w:rsidP="00E767E6">
      <w:pPr>
        <w:pStyle w:val="ListParagraph"/>
        <w:autoSpaceDE w:val="0"/>
        <w:autoSpaceDN w:val="0"/>
        <w:adjustRightInd w:val="0"/>
        <w:spacing w:before="240" w:after="0" w:line="360" w:lineRule="auto"/>
        <w:ind w:right="30"/>
        <w:jc w:val="both"/>
      </w:pPr>
    </w:p>
    <w:p w:rsidR="00762247" w:rsidRPr="00E767E6" w:rsidRDefault="00762247" w:rsidP="00286AF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30"/>
        <w:jc w:val="both"/>
        <w:rPr>
          <w:rFonts w:cs="Arial"/>
          <w:szCs w:val="20"/>
          <w:lang w:eastAsia="fr-FR"/>
        </w:rPr>
      </w:pPr>
      <w:r w:rsidRPr="00E767E6">
        <w:rPr>
          <w:b/>
          <w:smallCaps/>
          <w:u w:val="single"/>
        </w:rPr>
        <w:t>Aux classes de  1ère et Tle STMG</w:t>
      </w:r>
      <w:r w:rsidRPr="00E767E6">
        <w:t xml:space="preserve"> de mettre de nombreux élèves en </w:t>
      </w:r>
      <w:r w:rsidRPr="00E767E6">
        <w:rPr>
          <w:b/>
        </w:rPr>
        <w:t xml:space="preserve">situations professionnelles réelles, </w:t>
      </w:r>
      <w:r w:rsidRPr="00E767E6">
        <w:t>ce que préconise l’Education National dans sa</w:t>
      </w:r>
      <w:r w:rsidRPr="00E767E6">
        <w:rPr>
          <w:b/>
        </w:rPr>
        <w:t xml:space="preserve"> « Rénovation de la voie technologique ». </w:t>
      </w:r>
    </w:p>
    <w:p w:rsidR="00762247" w:rsidRPr="00E767E6" w:rsidRDefault="00762247" w:rsidP="00E767E6">
      <w:pPr>
        <w:pStyle w:val="ListParagraph"/>
        <w:spacing w:line="360" w:lineRule="auto"/>
        <w:jc w:val="both"/>
      </w:pPr>
      <w:r w:rsidRPr="00E767E6">
        <w:t xml:space="preserve">Le programme de la mini-entreprise permet de conserver </w:t>
      </w:r>
      <w:r w:rsidRPr="00E767E6">
        <w:rPr>
          <w:b/>
        </w:rPr>
        <w:t>l’ancrage technologique</w:t>
      </w:r>
      <w:r w:rsidRPr="00E767E6">
        <w:t xml:space="preserve"> de la filière STMG et d’</w:t>
      </w:r>
      <w:r w:rsidRPr="00E767E6">
        <w:rPr>
          <w:b/>
        </w:rPr>
        <w:t>étudier en détails les organisations</w:t>
      </w:r>
      <w:r w:rsidRPr="00E767E6">
        <w:t xml:space="preserve">, objet d’étude principal de cette filière. Il permettra aussi d’aborder de manière concrète </w:t>
      </w:r>
      <w:r w:rsidRPr="00E767E6">
        <w:rPr>
          <w:b/>
        </w:rPr>
        <w:t xml:space="preserve">les références scientifiques </w:t>
      </w:r>
      <w:r w:rsidRPr="00E767E6">
        <w:t xml:space="preserve">du programme, en plaçant les élèves face à des cas pratiques de </w:t>
      </w:r>
      <w:r w:rsidRPr="00E767E6">
        <w:rPr>
          <w:b/>
        </w:rPr>
        <w:t>gestion</w:t>
      </w:r>
      <w:r w:rsidRPr="00E767E6">
        <w:t xml:space="preserve"> et de </w:t>
      </w:r>
      <w:r w:rsidRPr="00E767E6">
        <w:rPr>
          <w:b/>
        </w:rPr>
        <w:t>management</w:t>
      </w:r>
      <w:r w:rsidRPr="00E767E6">
        <w:t>, en relation avec les cours d’</w:t>
      </w:r>
      <w:r w:rsidRPr="00E767E6">
        <w:rPr>
          <w:b/>
        </w:rPr>
        <w:t>économie et de droit</w:t>
      </w:r>
      <w:r w:rsidRPr="00E767E6">
        <w:t>.</w:t>
      </w:r>
    </w:p>
    <w:p w:rsidR="00762247" w:rsidRPr="00E767E6" w:rsidRDefault="00762247" w:rsidP="00E767E6">
      <w:pPr>
        <w:pStyle w:val="ListParagraph"/>
        <w:spacing w:line="360" w:lineRule="auto"/>
        <w:jc w:val="both"/>
      </w:pPr>
      <w:r w:rsidRPr="00E767E6">
        <w:t>En lien avec la réforme des Lycée, la mini-entreprise va aussi permettre aux élèves de développer</w:t>
      </w:r>
      <w:r w:rsidRPr="00E767E6">
        <w:rPr>
          <w:b/>
        </w:rPr>
        <w:t xml:space="preserve"> leur autonomie, leur esprit d’initiative mais surtout les aider pour leur orientation future.</w:t>
      </w:r>
      <w:r w:rsidRPr="00E767E6">
        <w:t xml:space="preserve"> </w:t>
      </w:r>
    </w:p>
    <w:p w:rsidR="00762247" w:rsidRPr="00E767E6" w:rsidRDefault="00762247" w:rsidP="000C2A85">
      <w:pPr>
        <w:pStyle w:val="ListParagraph"/>
        <w:spacing w:line="360" w:lineRule="auto"/>
        <w:jc w:val="both"/>
      </w:pPr>
    </w:p>
    <w:p w:rsidR="00762247" w:rsidRPr="00E767E6" w:rsidRDefault="00762247" w:rsidP="00286AF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30"/>
        <w:jc w:val="both"/>
        <w:rPr>
          <w:rFonts w:cs="Arial"/>
          <w:szCs w:val="20"/>
          <w:lang w:eastAsia="fr-FR"/>
        </w:rPr>
      </w:pPr>
      <w:r w:rsidRPr="00E767E6">
        <w:rPr>
          <w:b/>
          <w:smallCaps/>
          <w:u w:val="single"/>
        </w:rPr>
        <w:t>Aux classes  3ème Prépa Pro</w:t>
      </w:r>
      <w:r w:rsidRPr="00E767E6">
        <w:t xml:space="preserve"> de </w:t>
      </w:r>
      <w:r w:rsidRPr="00E767E6">
        <w:rPr>
          <w:b/>
        </w:rPr>
        <w:t xml:space="preserve">découvrir le monde de l’entreprise, de développer leur autonomie et leur esprit d’initiative </w:t>
      </w:r>
      <w:r w:rsidRPr="00E767E6">
        <w:t xml:space="preserve">et de </w:t>
      </w:r>
      <w:r w:rsidRPr="00E767E6">
        <w:rPr>
          <w:b/>
        </w:rPr>
        <w:t>se placer dans des situations professionnelles concrètes</w:t>
      </w:r>
      <w:r w:rsidRPr="00E767E6">
        <w:t>.</w:t>
      </w:r>
    </w:p>
    <w:p w:rsidR="00762247" w:rsidRPr="00E767E6" w:rsidRDefault="00762247" w:rsidP="00E767E6">
      <w:pPr>
        <w:pStyle w:val="ListParagraph"/>
        <w:spacing w:before="100" w:beforeAutospacing="1" w:after="100" w:afterAutospacing="1" w:line="360" w:lineRule="auto"/>
        <w:jc w:val="both"/>
        <w:rPr>
          <w:lang w:eastAsia="fr-FR"/>
        </w:rPr>
      </w:pPr>
      <w:r w:rsidRPr="00E767E6">
        <w:t xml:space="preserve">Ce programme va permettre aux élèves de </w:t>
      </w:r>
      <w:r w:rsidRPr="00E767E6">
        <w:rPr>
          <w:lang w:eastAsia="fr-FR"/>
        </w:rPr>
        <w:t xml:space="preserve">travailler à l’acquisition des </w:t>
      </w:r>
      <w:r w:rsidRPr="00E767E6">
        <w:rPr>
          <w:b/>
          <w:lang w:eastAsia="fr-FR"/>
        </w:rPr>
        <w:t>compétences du palier 3 du socle commun</w:t>
      </w:r>
      <w:r w:rsidRPr="00E767E6">
        <w:rPr>
          <w:lang w:eastAsia="fr-FR"/>
        </w:rPr>
        <w:t xml:space="preserve">, de </w:t>
      </w:r>
      <w:r w:rsidRPr="00E767E6">
        <w:rPr>
          <w:b/>
          <w:lang w:eastAsia="fr-FR"/>
        </w:rPr>
        <w:t>découvrir les différents  métiers de l’entreprise</w:t>
      </w:r>
      <w:r w:rsidRPr="00E767E6">
        <w:rPr>
          <w:lang w:eastAsia="fr-FR"/>
        </w:rPr>
        <w:t xml:space="preserve"> mais aussi de prendre part et </w:t>
      </w:r>
      <w:r w:rsidRPr="00E767E6">
        <w:rPr>
          <w:b/>
          <w:lang w:eastAsia="fr-FR"/>
        </w:rPr>
        <w:t>de s’investir dans un projet personnel et professionnel ambitieux et valorisant,</w:t>
      </w:r>
      <w:r w:rsidRPr="00E767E6">
        <w:rPr>
          <w:lang w:eastAsia="fr-FR"/>
        </w:rPr>
        <w:t xml:space="preserve"> tel qu’il est préconisé par l’Education National dans le cadre de la Rénovation de la Voie Professionnelle.</w:t>
      </w:r>
    </w:p>
    <w:p w:rsidR="00762247" w:rsidRPr="00E767E6" w:rsidRDefault="00762247" w:rsidP="00E767E6">
      <w:pPr>
        <w:pStyle w:val="ListParagraph"/>
        <w:spacing w:before="100" w:beforeAutospacing="1" w:after="100" w:afterAutospacing="1" w:line="360" w:lineRule="auto"/>
        <w:jc w:val="both"/>
        <w:rPr>
          <w:lang w:eastAsia="fr-FR"/>
        </w:rPr>
      </w:pPr>
      <w:r w:rsidRPr="00E767E6">
        <w:rPr>
          <w:lang w:eastAsia="fr-FR"/>
        </w:rPr>
        <w:t xml:space="preserve">Ce projet va aussi permettre aux jeunes de </w:t>
      </w:r>
      <w:r w:rsidRPr="00E767E6">
        <w:rPr>
          <w:b/>
          <w:lang w:eastAsia="fr-FR"/>
        </w:rPr>
        <w:t>construire leur orientation</w:t>
      </w:r>
      <w:r w:rsidRPr="00E767E6">
        <w:rPr>
          <w:lang w:eastAsia="fr-FR"/>
        </w:rPr>
        <w:t xml:space="preserve"> en évoluant au cœur d’un </w:t>
      </w:r>
      <w:r w:rsidRPr="00E767E6">
        <w:rPr>
          <w:b/>
          <w:lang w:eastAsia="fr-FR"/>
        </w:rPr>
        <w:t>projet qui met en relation les enseignements généraux et technologiques</w:t>
      </w:r>
      <w:r w:rsidRPr="00E767E6">
        <w:rPr>
          <w:lang w:eastAsia="fr-FR"/>
        </w:rPr>
        <w:t>, ce qui est un des objectifs principaux du programme de la classe de 3</w:t>
      </w:r>
      <w:r w:rsidRPr="00E767E6">
        <w:rPr>
          <w:vertAlign w:val="superscript"/>
          <w:lang w:eastAsia="fr-FR"/>
        </w:rPr>
        <w:t>ème</w:t>
      </w:r>
      <w:r w:rsidRPr="00E767E6">
        <w:rPr>
          <w:lang w:eastAsia="fr-FR"/>
        </w:rPr>
        <w:t xml:space="preserve"> PP / DP6</w:t>
      </w:r>
    </w:p>
    <w:p w:rsidR="00762247" w:rsidRDefault="00762247" w:rsidP="00286AFB">
      <w:pPr>
        <w:autoSpaceDE w:val="0"/>
        <w:autoSpaceDN w:val="0"/>
        <w:adjustRightInd w:val="0"/>
        <w:spacing w:before="240" w:after="0" w:line="360" w:lineRule="auto"/>
        <w:ind w:right="30"/>
        <w:jc w:val="both"/>
        <w:rPr>
          <w:lang w:eastAsia="fr-FR"/>
        </w:rPr>
      </w:pPr>
    </w:p>
    <w:p w:rsidR="00762247" w:rsidRPr="00E767E6" w:rsidRDefault="00762247" w:rsidP="00286AFB">
      <w:pPr>
        <w:autoSpaceDE w:val="0"/>
        <w:autoSpaceDN w:val="0"/>
        <w:adjustRightInd w:val="0"/>
        <w:spacing w:before="240" w:after="0" w:line="360" w:lineRule="auto"/>
        <w:ind w:right="30"/>
        <w:jc w:val="both"/>
      </w:pPr>
      <w:r w:rsidRPr="00E767E6">
        <w:t xml:space="preserve">A travers ce programme, ils vont découvrir et organiser la </w:t>
      </w:r>
      <w:r w:rsidRPr="00E767E6">
        <w:rPr>
          <w:b/>
        </w:rPr>
        <w:t xml:space="preserve">production d’un bien ou d’un service, gérer les ressources humaines et financières, développer des actions commerciales et marketing, </w:t>
      </w:r>
      <w:r w:rsidRPr="00E767E6">
        <w:t>mais aussi apprendre à</w:t>
      </w:r>
      <w:r w:rsidRPr="00E767E6">
        <w:rPr>
          <w:b/>
        </w:rPr>
        <w:t xml:space="preserve"> travailler en équipe, à respecter des délais et à travailler au contact de fournisseur et de clients. La mini-entreprise </w:t>
      </w:r>
      <w:r w:rsidRPr="00E767E6">
        <w:t>va permettre aux enseignants de faire le lien entre l’ensemble des matières enseignées grâce à des cas pratiques, facilitant de ce fait la transmission des savoirs et permettant aux jeunes d’étudier le fonctionnement d’une entreprise dans son ensemble.</w:t>
      </w:r>
      <w:r w:rsidRPr="00E767E6">
        <w:rPr>
          <w:b/>
        </w:rPr>
        <w:t xml:space="preserve"> </w:t>
      </w:r>
    </w:p>
    <w:p w:rsidR="00762247" w:rsidRPr="00E767E6" w:rsidRDefault="00762247" w:rsidP="000E18BF">
      <w:pPr>
        <w:spacing w:before="240" w:line="360" w:lineRule="auto"/>
        <w:jc w:val="both"/>
      </w:pPr>
      <w:r w:rsidRPr="00E767E6">
        <w:t>L'objet de l'association Entreprendre Pour Apprendre est déjà source d’intérêt pour un grand nombre d’établissements scolaires à travers toute la région Rhône-Alpes, avec cette année près d’une centaine de mini-entreprises.</w:t>
      </w:r>
      <w:r w:rsidRPr="00E767E6">
        <w:tab/>
      </w:r>
    </w:p>
    <w:p w:rsidR="00762247" w:rsidRDefault="00762247" w:rsidP="000E18BF">
      <w:pPr>
        <w:spacing w:before="240" w:line="360" w:lineRule="auto"/>
        <w:jc w:val="both"/>
      </w:pPr>
      <w:r>
        <w:t>Si ce programme vous intéresse, nous vous invitons à être présent lors d’une des réunions d’information organisée dans votre département, ou à solliciter la présence d’enseignants intéressés.</w:t>
      </w:r>
    </w:p>
    <w:p w:rsidR="00762247" w:rsidRPr="00823D60" w:rsidRDefault="00762247" w:rsidP="000E18BF">
      <w:pPr>
        <w:spacing w:before="240" w:line="240" w:lineRule="auto"/>
        <w:contextualSpacing/>
        <w:rPr>
          <w:szCs w:val="24"/>
        </w:rPr>
      </w:pPr>
      <w:r w:rsidRPr="00823D60">
        <w:rPr>
          <w:szCs w:val="24"/>
        </w:rPr>
        <w:t xml:space="preserve">Plusieurs dates et lieux de réunion vous sont proposés : </w:t>
      </w:r>
    </w:p>
    <w:p w:rsidR="00762247" w:rsidRDefault="00762247" w:rsidP="00A52C2F">
      <w:pPr>
        <w:spacing w:line="240" w:lineRule="auto"/>
        <w:contextualSpacing/>
        <w:rPr>
          <w:sz w:val="24"/>
          <w:szCs w:val="24"/>
        </w:rPr>
      </w:pPr>
    </w:p>
    <w:p w:rsidR="00762247" w:rsidRPr="00E84D37" w:rsidRDefault="00762247" w:rsidP="00A52C2F">
      <w:pPr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A52C2F">
        <w:rPr>
          <w:b/>
          <w:sz w:val="24"/>
          <w:szCs w:val="28"/>
        </w:rPr>
        <w:t xml:space="preserve">Valence - le mercredi 13 mars 2013 de 14h à 16h </w:t>
      </w:r>
      <w:r w:rsidRPr="00B46291">
        <w:rPr>
          <w:b/>
          <w:sz w:val="28"/>
          <w:szCs w:val="28"/>
        </w:rPr>
        <w:br/>
      </w:r>
      <w:r w:rsidRPr="00A52C2F">
        <w:rPr>
          <w:szCs w:val="24"/>
        </w:rPr>
        <w:t>Adresse : Collège Marcel Pagnol - Rue Henri Becquerel - 26000 Valence</w:t>
      </w:r>
    </w:p>
    <w:p w:rsidR="00762247" w:rsidRPr="0011156A" w:rsidRDefault="00762247" w:rsidP="00A52C2F">
      <w:pPr>
        <w:numPr>
          <w:ilvl w:val="0"/>
          <w:numId w:val="1"/>
        </w:numPr>
        <w:spacing w:after="0"/>
        <w:rPr>
          <w:sz w:val="32"/>
          <w:szCs w:val="24"/>
        </w:rPr>
      </w:pPr>
      <w:r w:rsidRPr="00A52C2F">
        <w:rPr>
          <w:b/>
          <w:sz w:val="24"/>
          <w:szCs w:val="28"/>
        </w:rPr>
        <w:t>Grenoble - le jeudi 14 mars 2013 de 14h à 16h</w:t>
      </w:r>
      <w:r w:rsidRPr="00B46291">
        <w:rPr>
          <w:b/>
          <w:sz w:val="28"/>
          <w:szCs w:val="28"/>
        </w:rPr>
        <w:br/>
      </w:r>
      <w:r w:rsidRPr="00A52C2F">
        <w:rPr>
          <w:szCs w:val="24"/>
        </w:rPr>
        <w:t>Adresse : Collège Le Vergeron - route Les Béthanies - 38430 Moirans</w:t>
      </w:r>
    </w:p>
    <w:p w:rsidR="00762247" w:rsidRPr="00A52C2F" w:rsidRDefault="00762247" w:rsidP="00A52C2F">
      <w:pPr>
        <w:numPr>
          <w:ilvl w:val="0"/>
          <w:numId w:val="1"/>
        </w:numPr>
        <w:spacing w:after="0"/>
        <w:rPr>
          <w:sz w:val="28"/>
          <w:szCs w:val="24"/>
        </w:rPr>
      </w:pPr>
      <w:r w:rsidRPr="00A52C2F">
        <w:rPr>
          <w:b/>
          <w:sz w:val="24"/>
          <w:szCs w:val="28"/>
        </w:rPr>
        <w:t xml:space="preserve">Annecy - le vendredi 15 mars 2013 de 14h à 16h </w:t>
      </w:r>
      <w:r w:rsidRPr="00B46291">
        <w:rPr>
          <w:b/>
          <w:sz w:val="28"/>
          <w:szCs w:val="28"/>
        </w:rPr>
        <w:br/>
      </w:r>
      <w:r w:rsidRPr="00A52C2F">
        <w:rPr>
          <w:szCs w:val="24"/>
        </w:rPr>
        <w:t>Adresse :</w:t>
      </w:r>
      <w:r w:rsidRPr="00A52C2F">
        <w:rPr>
          <w:sz w:val="28"/>
          <w:szCs w:val="24"/>
        </w:rPr>
        <w:t xml:space="preserve"> </w:t>
      </w:r>
      <w:r w:rsidRPr="00A52C2F">
        <w:rPr>
          <w:szCs w:val="24"/>
        </w:rPr>
        <w:t>Lycée Louis Lachenal – 335, Route Champ Farcon - 74370 Argonay</w:t>
      </w:r>
    </w:p>
    <w:p w:rsidR="00762247" w:rsidRPr="00B46291" w:rsidRDefault="00762247" w:rsidP="00A52C2F">
      <w:pPr>
        <w:spacing w:line="240" w:lineRule="auto"/>
        <w:contextualSpacing/>
        <w:rPr>
          <w:sz w:val="24"/>
          <w:szCs w:val="24"/>
        </w:rPr>
      </w:pPr>
    </w:p>
    <w:p w:rsidR="00762247" w:rsidRDefault="00762247" w:rsidP="00B50AFC">
      <w:pPr>
        <w:spacing w:after="0" w:line="240" w:lineRule="auto"/>
        <w:contextualSpacing/>
        <w:jc w:val="both"/>
        <w:rPr>
          <w:szCs w:val="24"/>
        </w:rPr>
      </w:pPr>
      <w:r w:rsidRPr="00823D60">
        <w:rPr>
          <w:szCs w:val="24"/>
        </w:rPr>
        <w:t xml:space="preserve">Nous vous remercions de nous confirmer votre présence </w:t>
      </w:r>
      <w:r w:rsidRPr="00823D60">
        <w:rPr>
          <w:b/>
          <w:color w:val="CC0066"/>
          <w:szCs w:val="24"/>
        </w:rPr>
        <w:t>avant le 15 février 2013</w:t>
      </w:r>
      <w:r w:rsidRPr="00823D60">
        <w:rPr>
          <w:color w:val="FF0000"/>
          <w:szCs w:val="24"/>
        </w:rPr>
        <w:t xml:space="preserve"> </w:t>
      </w:r>
      <w:r w:rsidRPr="00823D60">
        <w:rPr>
          <w:szCs w:val="24"/>
        </w:rPr>
        <w:t>par retour</w:t>
      </w:r>
      <w:r w:rsidRPr="00823D60">
        <w:rPr>
          <w:color w:val="FF0000"/>
          <w:szCs w:val="24"/>
        </w:rPr>
        <w:t xml:space="preserve"> </w:t>
      </w:r>
      <w:r w:rsidRPr="00823D60">
        <w:rPr>
          <w:szCs w:val="24"/>
        </w:rPr>
        <w:t>du coupon réponse ci-joint.</w:t>
      </w:r>
    </w:p>
    <w:p w:rsidR="00762247" w:rsidRPr="00B50AFC" w:rsidRDefault="00762247" w:rsidP="00B50AFC">
      <w:pPr>
        <w:spacing w:after="0" w:line="240" w:lineRule="auto"/>
        <w:contextualSpacing/>
        <w:jc w:val="both"/>
        <w:rPr>
          <w:szCs w:val="24"/>
        </w:rPr>
      </w:pPr>
      <w:r>
        <w:br/>
        <w:t>En espérant que cette proposition aura suscité votre intérêt, nous restons à votre entière disposition pour toute demande de renseignements supplémentaires et vous prions d'agréer Madame, Monsieur, nos salutations respectueuses.</w:t>
      </w:r>
    </w:p>
    <w:p w:rsidR="00762247" w:rsidRDefault="00762247" w:rsidP="004C231B">
      <w:pPr>
        <w:spacing w:line="360" w:lineRule="auto"/>
        <w:jc w:val="both"/>
      </w:pPr>
      <w:bookmarkStart w:id="0" w:name="_GoBack"/>
      <w:bookmarkEnd w:id="0"/>
    </w:p>
    <w:sectPr w:rsidR="00762247" w:rsidSect="00B50AFC">
      <w:headerReference w:type="default" r:id="rId7"/>
      <w:footerReference w:type="default" r:id="rId8"/>
      <w:pgSz w:w="11906" w:h="16838"/>
      <w:pgMar w:top="851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247" w:rsidRDefault="00762247" w:rsidP="000D4C19">
      <w:pPr>
        <w:spacing w:after="0" w:line="240" w:lineRule="auto"/>
      </w:pPr>
      <w:r>
        <w:separator/>
      </w:r>
    </w:p>
  </w:endnote>
  <w:endnote w:type="continuationSeparator" w:id="0">
    <w:p w:rsidR="00762247" w:rsidRDefault="00762247" w:rsidP="000D4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247" w:rsidRDefault="00762247" w:rsidP="00B50AFC">
    <w:pPr>
      <w:pStyle w:val="Footer"/>
      <w:ind w:left="-1417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3" o:spid="_x0000_s2049" type="#_x0000_t75" style="position:absolute;left:0;text-align:left;margin-left:309.4pt;margin-top:-26.9pt;width:214.5pt;height:148.45pt;z-index:251660288;visibility:visible">
          <v:imagedata r:id="rId1" o:title=""/>
          <w10:wrap type="square"/>
        </v:shape>
      </w:pict>
    </w:r>
    <w:r w:rsidRPr="00A447C0">
      <w:rPr>
        <w:noProof/>
        <w:lang w:eastAsia="fr-FR"/>
      </w:rPr>
      <w:pict>
        <v:shape id="Image 4" o:spid="_x0000_i1028" type="#_x0000_t75" style="width:240.75pt;height:120pt;visibility:visible">
          <v:imagedata r:id="rId2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247" w:rsidRDefault="00762247" w:rsidP="000D4C19">
      <w:pPr>
        <w:spacing w:after="0" w:line="240" w:lineRule="auto"/>
      </w:pPr>
      <w:r>
        <w:separator/>
      </w:r>
    </w:p>
  </w:footnote>
  <w:footnote w:type="continuationSeparator" w:id="0">
    <w:p w:rsidR="00762247" w:rsidRDefault="00762247" w:rsidP="000D4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247" w:rsidRDefault="00762247" w:rsidP="000D4C19">
    <w:pPr>
      <w:pStyle w:val="Header"/>
      <w:ind w:left="-1417"/>
    </w:pPr>
    <w:r w:rsidRPr="00A447C0"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2" o:spid="_x0000_i1026" type="#_x0000_t75" style="width:597.75pt;height:86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5BB4"/>
    <w:multiLevelType w:val="hybridMultilevel"/>
    <w:tmpl w:val="84145E28"/>
    <w:lvl w:ilvl="0" w:tplc="1758E478">
      <w:start w:val="1"/>
      <w:numFmt w:val="bullet"/>
      <w:lvlText w:val="o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543B26C7"/>
    <w:multiLevelType w:val="hybridMultilevel"/>
    <w:tmpl w:val="E0E40F58"/>
    <w:lvl w:ilvl="0" w:tplc="606A58F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22357"/>
    <w:multiLevelType w:val="hybridMultilevel"/>
    <w:tmpl w:val="C4EAF06E"/>
    <w:lvl w:ilvl="0" w:tplc="5A0252F8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500"/>
    <w:rsid w:val="00024F7F"/>
    <w:rsid w:val="000C2A85"/>
    <w:rsid w:val="000D4C19"/>
    <w:rsid w:val="000E1219"/>
    <w:rsid w:val="000E18BF"/>
    <w:rsid w:val="000F3BC6"/>
    <w:rsid w:val="001010BE"/>
    <w:rsid w:val="0011156A"/>
    <w:rsid w:val="00131D3F"/>
    <w:rsid w:val="001437C5"/>
    <w:rsid w:val="001C5688"/>
    <w:rsid w:val="002564AA"/>
    <w:rsid w:val="00286AFB"/>
    <w:rsid w:val="003B059C"/>
    <w:rsid w:val="003B7500"/>
    <w:rsid w:val="003C1154"/>
    <w:rsid w:val="003E36E9"/>
    <w:rsid w:val="0040404A"/>
    <w:rsid w:val="00455477"/>
    <w:rsid w:val="004C231B"/>
    <w:rsid w:val="00573C5F"/>
    <w:rsid w:val="0060690E"/>
    <w:rsid w:val="00627AF1"/>
    <w:rsid w:val="00704EF7"/>
    <w:rsid w:val="00716147"/>
    <w:rsid w:val="0071725D"/>
    <w:rsid w:val="00733C09"/>
    <w:rsid w:val="00741DC7"/>
    <w:rsid w:val="00762247"/>
    <w:rsid w:val="007972BA"/>
    <w:rsid w:val="00823D60"/>
    <w:rsid w:val="00880C54"/>
    <w:rsid w:val="00907B08"/>
    <w:rsid w:val="009A1812"/>
    <w:rsid w:val="00A447C0"/>
    <w:rsid w:val="00A52C2F"/>
    <w:rsid w:val="00A8143C"/>
    <w:rsid w:val="00AE0391"/>
    <w:rsid w:val="00AE5201"/>
    <w:rsid w:val="00AE6E35"/>
    <w:rsid w:val="00B425E8"/>
    <w:rsid w:val="00B46291"/>
    <w:rsid w:val="00B50AFC"/>
    <w:rsid w:val="00C27164"/>
    <w:rsid w:val="00C75044"/>
    <w:rsid w:val="00CA34AC"/>
    <w:rsid w:val="00E767E6"/>
    <w:rsid w:val="00E84D37"/>
    <w:rsid w:val="00F50EA8"/>
    <w:rsid w:val="00F71E24"/>
    <w:rsid w:val="00F9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F7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23D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D4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D4C1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D4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D4C1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D4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4C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86A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875</Words>
  <Characters>4817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28 janv</dc:title>
  <dc:subject/>
  <dc:creator>EPA Lyon</dc:creator>
  <cp:keywords/>
  <dc:description/>
  <cp:lastModifiedBy>Administrateur</cp:lastModifiedBy>
  <cp:revision>2</cp:revision>
  <dcterms:created xsi:type="dcterms:W3CDTF">2013-02-07T16:11:00Z</dcterms:created>
  <dcterms:modified xsi:type="dcterms:W3CDTF">2013-02-07T16:11:00Z</dcterms:modified>
</cp:coreProperties>
</file>