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1C" w:rsidRDefault="00AC1E1C" w:rsidP="00AC1E1C">
      <w:pPr>
        <w:jc w:val="center"/>
        <w:rPr>
          <w:b/>
        </w:rPr>
      </w:pPr>
    </w:p>
    <w:p w:rsidR="00AC1E1C" w:rsidRDefault="00AC1E1C" w:rsidP="00AC1E1C">
      <w:pPr>
        <w:jc w:val="center"/>
        <w:rPr>
          <w:b/>
        </w:rPr>
      </w:pPr>
    </w:p>
    <w:p w:rsidR="006475CB" w:rsidRDefault="006475CB" w:rsidP="006475CB">
      <w:pPr>
        <w:jc w:val="center"/>
        <w:rPr>
          <w:b/>
        </w:rPr>
      </w:pPr>
      <w:r w:rsidRPr="006475CB">
        <w:rPr>
          <w:b/>
        </w:rPr>
        <w:t>Management de l’entreprise hôtelière et mercatique des services (MEHMS)</w:t>
      </w:r>
    </w:p>
    <w:p w:rsidR="00660F66" w:rsidRPr="006475CB" w:rsidRDefault="00660F66" w:rsidP="006475CB">
      <w:pPr>
        <w:jc w:val="center"/>
        <w:rPr>
          <w:b/>
        </w:rPr>
      </w:pPr>
      <w:r>
        <w:rPr>
          <w:b/>
          <w:color w:val="002060"/>
          <w:sz w:val="36"/>
          <w:szCs w:val="36"/>
        </w:rPr>
        <w:t>Corrigé 2-AH_E4 entrainement</w:t>
      </w:r>
    </w:p>
    <w:p w:rsidR="006475CB" w:rsidRPr="006475CB" w:rsidRDefault="006475CB" w:rsidP="006475CB">
      <w:pPr>
        <w:jc w:val="both"/>
        <w:rPr>
          <w:b/>
        </w:rPr>
      </w:pPr>
    </w:p>
    <w:p w:rsidR="006475CB" w:rsidRPr="006475CB" w:rsidRDefault="006475CB" w:rsidP="006475CB">
      <w:pPr>
        <w:jc w:val="both"/>
        <w:rPr>
          <w:b/>
        </w:rPr>
      </w:pPr>
    </w:p>
    <w:p w:rsidR="00AC1E1C" w:rsidRPr="00AC1E1C" w:rsidRDefault="00AC1E1C" w:rsidP="00AC1E1C">
      <w:pPr>
        <w:jc w:val="both"/>
        <w:rPr>
          <w:b/>
          <w:color w:val="002060"/>
          <w:sz w:val="28"/>
          <w:szCs w:val="28"/>
        </w:rPr>
      </w:pPr>
    </w:p>
    <w:p w:rsidR="006475CB" w:rsidRDefault="006475CB" w:rsidP="00AC1E1C">
      <w:pPr>
        <w:jc w:val="both"/>
        <w:rPr>
          <w:b/>
          <w:color w:val="0070C0"/>
          <w:sz w:val="52"/>
          <w:szCs w:val="52"/>
        </w:rPr>
      </w:pPr>
    </w:p>
    <w:p w:rsidR="006475CB" w:rsidRDefault="006475CB" w:rsidP="00AC1E1C">
      <w:pPr>
        <w:jc w:val="both"/>
        <w:rPr>
          <w:b/>
          <w:color w:val="0070C0"/>
          <w:sz w:val="52"/>
          <w:szCs w:val="52"/>
        </w:rPr>
      </w:pPr>
    </w:p>
    <w:p w:rsidR="006475CB" w:rsidRDefault="006475CB" w:rsidP="00AC1E1C">
      <w:pPr>
        <w:jc w:val="both"/>
        <w:rPr>
          <w:b/>
          <w:color w:val="0070C0"/>
          <w:sz w:val="52"/>
          <w:szCs w:val="52"/>
        </w:rPr>
      </w:pPr>
    </w:p>
    <w:p w:rsidR="006475CB" w:rsidRDefault="006475CB" w:rsidP="00AC1E1C">
      <w:pPr>
        <w:jc w:val="both"/>
        <w:rPr>
          <w:b/>
          <w:color w:val="0070C0"/>
          <w:sz w:val="52"/>
          <w:szCs w:val="52"/>
        </w:rPr>
      </w:pPr>
    </w:p>
    <w:p w:rsidR="006475CB" w:rsidRDefault="006475CB" w:rsidP="00AC1E1C">
      <w:pPr>
        <w:jc w:val="both"/>
        <w:rPr>
          <w:b/>
          <w:color w:val="0070C0"/>
          <w:sz w:val="52"/>
          <w:szCs w:val="52"/>
        </w:rPr>
      </w:pPr>
    </w:p>
    <w:p w:rsidR="00AC1E1C" w:rsidRDefault="006475CB" w:rsidP="006475CB">
      <w:pPr>
        <w:jc w:val="center"/>
        <w:rPr>
          <w:b/>
          <w:sz w:val="28"/>
          <w:szCs w:val="28"/>
        </w:rPr>
      </w:pPr>
      <w:r w:rsidRPr="006475CB">
        <w:rPr>
          <w:b/>
          <w:color w:val="0070C0"/>
          <w:sz w:val="52"/>
          <w:szCs w:val="52"/>
        </w:rPr>
        <w:t>L’Auberge du Lac</w:t>
      </w:r>
    </w:p>
    <w:p w:rsidR="00AC1E1C" w:rsidRDefault="00AC1E1C" w:rsidP="006475CB">
      <w:pPr>
        <w:jc w:val="center"/>
        <w:rPr>
          <w:b/>
          <w:sz w:val="28"/>
          <w:szCs w:val="28"/>
        </w:rPr>
      </w:pPr>
    </w:p>
    <w:p w:rsidR="00AC1E1C" w:rsidRPr="00AC1E1C" w:rsidRDefault="00AC1E1C" w:rsidP="00AC1E1C">
      <w:pPr>
        <w:jc w:val="both"/>
        <w:rPr>
          <w:b/>
          <w:sz w:val="28"/>
          <w:szCs w:val="28"/>
        </w:rPr>
      </w:pPr>
    </w:p>
    <w:p w:rsidR="00AC1E1C" w:rsidRPr="00AC1E1C" w:rsidRDefault="00AC1E1C" w:rsidP="00AC1E1C">
      <w:pPr>
        <w:jc w:val="both"/>
        <w:rPr>
          <w:b/>
          <w:sz w:val="28"/>
          <w:szCs w:val="28"/>
        </w:rPr>
      </w:pPr>
    </w:p>
    <w:p w:rsidR="00AC1E1C" w:rsidRDefault="00AC1E1C">
      <w:pPr>
        <w:spacing w:after="160" w:line="259" w:lineRule="auto"/>
        <w:rPr>
          <w:b/>
          <w:color w:val="002060"/>
        </w:rPr>
      </w:pPr>
      <w:r>
        <w:rPr>
          <w:b/>
          <w:color w:val="002060"/>
        </w:rPr>
        <w:br w:type="page"/>
      </w:r>
    </w:p>
    <w:p w:rsidR="006475CB" w:rsidRDefault="006475CB" w:rsidP="006475CB">
      <w:pPr>
        <w:numPr>
          <w:ilvl w:val="0"/>
          <w:numId w:val="3"/>
        </w:numPr>
        <w:spacing w:after="160" w:line="259" w:lineRule="auto"/>
        <w:contextualSpacing/>
        <w:rPr>
          <w:b/>
        </w:rPr>
      </w:pPr>
      <w:r w:rsidRPr="006475CB">
        <w:rPr>
          <w:b/>
        </w:rPr>
        <w:lastRenderedPageBreak/>
        <w:t>Évaluer la situation commerciale de l’Auberge du Lac en ce début 2019.</w:t>
      </w:r>
    </w:p>
    <w:p w:rsidR="006475CB" w:rsidRDefault="006475CB" w:rsidP="006475CB">
      <w:pPr>
        <w:spacing w:after="160" w:line="259" w:lineRule="auto"/>
        <w:contextualSpacing/>
        <w:rPr>
          <w:b/>
        </w:rPr>
      </w:pPr>
    </w:p>
    <w:p w:rsidR="006475CB" w:rsidRPr="006F5743" w:rsidRDefault="006475CB" w:rsidP="006475CB">
      <w:pPr>
        <w:spacing w:after="160" w:line="259" w:lineRule="auto"/>
        <w:contextualSpacing/>
        <w:rPr>
          <w:color w:val="FF0000"/>
          <w:u w:val="single"/>
        </w:rPr>
      </w:pPr>
      <w:r w:rsidRPr="006F5743">
        <w:rPr>
          <w:color w:val="FF0000"/>
          <w:u w:val="single"/>
        </w:rPr>
        <w:t>Évaluation de la situation commerciale de l’Auberge du Lac début 2019</w:t>
      </w:r>
      <w:r w:rsidR="00660F66">
        <w:rPr>
          <w:color w:val="FF0000"/>
          <w:u w:val="single"/>
        </w:rPr>
        <w:t xml:space="preserve"> </w:t>
      </w:r>
    </w:p>
    <w:p w:rsidR="006475CB" w:rsidRPr="009456EE" w:rsidRDefault="009456EE" w:rsidP="006475CB">
      <w:pPr>
        <w:spacing w:after="160" w:line="259" w:lineRule="auto"/>
        <w:contextualSpacing/>
        <w:rPr>
          <w:color w:val="FF0000"/>
        </w:rPr>
      </w:pPr>
      <w:r>
        <w:rPr>
          <w:color w:val="FF0000"/>
        </w:rPr>
        <w:t>(Énoncé + d</w:t>
      </w:r>
      <w:r w:rsidRPr="009456EE">
        <w:rPr>
          <w:color w:val="FF0000"/>
        </w:rPr>
        <w:t>ocuments 1, 2, 3, 4, 5 et 6</w:t>
      </w:r>
      <w:r>
        <w:rPr>
          <w:color w:val="FF0000"/>
        </w:rPr>
        <w:t>)</w:t>
      </w:r>
    </w:p>
    <w:tbl>
      <w:tblPr>
        <w:tblStyle w:val="Grilledutableau"/>
        <w:tblW w:w="0" w:type="auto"/>
        <w:tblLook w:val="04A0"/>
      </w:tblPr>
      <w:tblGrid>
        <w:gridCol w:w="1526"/>
        <w:gridCol w:w="4678"/>
        <w:gridCol w:w="4402"/>
      </w:tblGrid>
      <w:tr w:rsidR="006475CB" w:rsidTr="00303379">
        <w:tc>
          <w:tcPr>
            <w:tcW w:w="1526" w:type="dxa"/>
            <w:tcBorders>
              <w:top w:val="nil"/>
              <w:left w:val="nil"/>
            </w:tcBorders>
          </w:tcPr>
          <w:p w:rsidR="006475CB" w:rsidRPr="006475CB" w:rsidRDefault="006475CB" w:rsidP="006475CB">
            <w:pPr>
              <w:spacing w:after="160" w:line="259" w:lineRule="auto"/>
              <w:contextualSpacing/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6475CB" w:rsidRPr="006475CB" w:rsidRDefault="006475CB" w:rsidP="006475CB">
            <w:pPr>
              <w:spacing w:after="160" w:line="259" w:lineRule="auto"/>
              <w:contextualSpacing/>
              <w:rPr>
                <w:b/>
                <w:color w:val="FF0000"/>
              </w:rPr>
            </w:pPr>
            <w:r w:rsidRPr="006475CB">
              <w:rPr>
                <w:b/>
                <w:color w:val="FF0000"/>
              </w:rPr>
              <w:t>ASPECTS POSITIFS</w:t>
            </w:r>
          </w:p>
        </w:tc>
        <w:tc>
          <w:tcPr>
            <w:tcW w:w="4402" w:type="dxa"/>
          </w:tcPr>
          <w:p w:rsidR="006475CB" w:rsidRPr="006475CB" w:rsidRDefault="006475CB" w:rsidP="006475CB">
            <w:pPr>
              <w:spacing w:after="160" w:line="259" w:lineRule="auto"/>
              <w:contextualSpacing/>
              <w:rPr>
                <w:b/>
                <w:color w:val="FF0000"/>
              </w:rPr>
            </w:pPr>
            <w:r w:rsidRPr="006475CB">
              <w:rPr>
                <w:b/>
                <w:color w:val="FF0000"/>
              </w:rPr>
              <w:t>ASPECTS NÉGATIF</w:t>
            </w:r>
          </w:p>
        </w:tc>
      </w:tr>
      <w:tr w:rsidR="006475CB" w:rsidRPr="006F5743" w:rsidTr="00303379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6475CB" w:rsidRPr="006F5743" w:rsidRDefault="00303379" w:rsidP="00303379">
            <w:pPr>
              <w:spacing w:line="259" w:lineRule="auto"/>
              <w:ind w:left="113" w:right="113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6F5743">
              <w:rPr>
                <w:color w:val="FF0000"/>
                <w:sz w:val="28"/>
                <w:szCs w:val="28"/>
              </w:rPr>
              <w:t>O</w:t>
            </w:r>
            <w:r w:rsidR="006475CB" w:rsidRPr="006F5743">
              <w:rPr>
                <w:color w:val="FF0000"/>
                <w:sz w:val="28"/>
                <w:szCs w:val="28"/>
              </w:rPr>
              <w:t>rigine interne</w:t>
            </w:r>
          </w:p>
        </w:tc>
        <w:tc>
          <w:tcPr>
            <w:tcW w:w="4678" w:type="dxa"/>
          </w:tcPr>
          <w:p w:rsidR="006475CB" w:rsidRPr="006F5743" w:rsidRDefault="006475CB" w:rsidP="00ED3402">
            <w:pPr>
              <w:spacing w:line="259" w:lineRule="auto"/>
              <w:contextualSpacing/>
              <w:jc w:val="both"/>
              <w:rPr>
                <w:color w:val="FF0000"/>
                <w:u w:val="single"/>
              </w:rPr>
            </w:pPr>
            <w:proofErr w:type="gramStart"/>
            <w:r w:rsidRPr="006F5743">
              <w:rPr>
                <w:color w:val="FF0000"/>
                <w:u w:val="single"/>
              </w:rPr>
              <w:t>Forces</w:t>
            </w:r>
            <w:proofErr w:type="gramEnd"/>
            <w:r w:rsidRPr="006F5743">
              <w:rPr>
                <w:color w:val="FF0000"/>
                <w:u w:val="single"/>
              </w:rPr>
              <w:t> :</w:t>
            </w:r>
          </w:p>
          <w:p w:rsidR="00303379" w:rsidRPr="006F5743" w:rsidRDefault="00303379" w:rsidP="00ED3402">
            <w:pPr>
              <w:spacing w:line="259" w:lineRule="auto"/>
              <w:contextualSpacing/>
              <w:jc w:val="both"/>
              <w:rPr>
                <w:color w:val="FF0000"/>
              </w:rPr>
            </w:pPr>
          </w:p>
          <w:p w:rsidR="006475CB" w:rsidRPr="006F5743" w:rsidRDefault="00303379" w:rsidP="00ED3402">
            <w:pPr>
              <w:spacing w:line="259" w:lineRule="auto"/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ED3402">
              <w:rPr>
                <w:color w:val="FF0000"/>
              </w:rPr>
              <w:t>R</w:t>
            </w:r>
            <w:r w:rsidR="006475CB" w:rsidRPr="006F5743">
              <w:rPr>
                <w:color w:val="FF0000"/>
              </w:rPr>
              <w:t>estaurant qui existe depuis 1905, bénéficiant d’une bonne notoriété.</w:t>
            </w:r>
          </w:p>
          <w:p w:rsidR="00433AE9" w:rsidRPr="006F5743" w:rsidRDefault="00303379" w:rsidP="00ED3402">
            <w:pPr>
              <w:spacing w:line="259" w:lineRule="auto"/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ED3402">
              <w:rPr>
                <w:color w:val="FF0000"/>
              </w:rPr>
              <w:t>S</w:t>
            </w:r>
            <w:r w:rsidR="00433AE9" w:rsidRPr="006F5743">
              <w:rPr>
                <w:color w:val="FF0000"/>
              </w:rPr>
              <w:t xml:space="preserve">ituation au bord du plus </w:t>
            </w:r>
            <w:r w:rsidR="00CB2004">
              <w:rPr>
                <w:color w:val="FF0000"/>
              </w:rPr>
              <w:t xml:space="preserve">grand </w:t>
            </w:r>
            <w:r w:rsidR="00433AE9" w:rsidRPr="006F5743">
              <w:rPr>
                <w:color w:val="FF0000"/>
              </w:rPr>
              <w:t>lac naturel de France.</w:t>
            </w:r>
          </w:p>
          <w:p w:rsidR="00433AE9" w:rsidRPr="006F5743" w:rsidRDefault="00303379" w:rsidP="00ED3402">
            <w:pPr>
              <w:spacing w:line="259" w:lineRule="auto"/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6F5743">
              <w:rPr>
                <w:color w:val="FF0000"/>
              </w:rPr>
              <w:t>C</w:t>
            </w:r>
            <w:r w:rsidR="00433AE9" w:rsidRPr="006F5743">
              <w:rPr>
                <w:color w:val="FF0000"/>
              </w:rPr>
              <w:t>lientèle fidèle.</w:t>
            </w:r>
          </w:p>
          <w:p w:rsidR="00433AE9" w:rsidRPr="006F5743" w:rsidRDefault="00303379" w:rsidP="00ED3402">
            <w:pPr>
              <w:spacing w:line="259" w:lineRule="auto"/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6F5743">
              <w:rPr>
                <w:color w:val="FF0000"/>
              </w:rPr>
              <w:t>E</w:t>
            </w:r>
            <w:r w:rsidR="00433AE9" w:rsidRPr="006F5743">
              <w:rPr>
                <w:color w:val="FF0000"/>
              </w:rPr>
              <w:t>xcellente réputation.</w:t>
            </w:r>
          </w:p>
          <w:p w:rsidR="006475CB" w:rsidRPr="006F5743" w:rsidRDefault="00303379" w:rsidP="00ED3402">
            <w:pPr>
              <w:spacing w:line="259" w:lineRule="auto"/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6F5743">
              <w:rPr>
                <w:color w:val="FF0000"/>
              </w:rPr>
              <w:t>T</w:t>
            </w:r>
            <w:r w:rsidR="006475CB" w:rsidRPr="006F5743">
              <w:rPr>
                <w:color w:val="FF0000"/>
              </w:rPr>
              <w:t xml:space="preserve">aux de </w:t>
            </w:r>
            <w:r w:rsidR="00433AE9" w:rsidRPr="006F5743">
              <w:rPr>
                <w:color w:val="FF0000"/>
              </w:rPr>
              <w:t>satisfaction</w:t>
            </w:r>
            <w:r w:rsidR="006475CB" w:rsidRPr="006F5743">
              <w:rPr>
                <w:color w:val="FF0000"/>
              </w:rPr>
              <w:t xml:space="preserve"> clientèle de 99 %.</w:t>
            </w:r>
          </w:p>
          <w:p w:rsidR="006475CB" w:rsidRPr="006F5743" w:rsidRDefault="00303379" w:rsidP="00ED3402">
            <w:pPr>
              <w:spacing w:line="259" w:lineRule="auto"/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6F5743">
              <w:rPr>
                <w:color w:val="FF0000"/>
              </w:rPr>
              <w:t>T</w:t>
            </w:r>
            <w:r w:rsidR="006475CB" w:rsidRPr="006F5743">
              <w:rPr>
                <w:color w:val="FF0000"/>
              </w:rPr>
              <w:t xml:space="preserve">rès bonne note sur </w:t>
            </w:r>
            <w:proofErr w:type="spellStart"/>
            <w:r w:rsidR="006475CB" w:rsidRPr="006F5743">
              <w:rPr>
                <w:color w:val="FF0000"/>
              </w:rPr>
              <w:t>Tripadvisor</w:t>
            </w:r>
            <w:proofErr w:type="spellEnd"/>
            <w:r w:rsidR="006475CB" w:rsidRPr="006F5743">
              <w:rPr>
                <w:color w:val="FF0000"/>
              </w:rPr>
              <w:t xml:space="preserve"> (4.7/5)</w:t>
            </w:r>
          </w:p>
          <w:p w:rsidR="006475CB" w:rsidRPr="006F5743" w:rsidRDefault="00303379" w:rsidP="00ED3402">
            <w:pPr>
              <w:spacing w:line="259" w:lineRule="auto"/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6F5743">
              <w:rPr>
                <w:color w:val="FF0000"/>
              </w:rPr>
              <w:t>F</w:t>
            </w:r>
            <w:r w:rsidR="006475CB" w:rsidRPr="006F5743">
              <w:rPr>
                <w:color w:val="FF0000"/>
              </w:rPr>
              <w:t>réquentation importante</w:t>
            </w:r>
            <w:r w:rsidR="006F5743">
              <w:rPr>
                <w:color w:val="FF0000"/>
              </w:rPr>
              <w:t> :</w:t>
            </w:r>
            <w:r w:rsidR="006475CB" w:rsidRPr="006F5743">
              <w:rPr>
                <w:color w:val="FF0000"/>
              </w:rPr>
              <w:t xml:space="preserve"> 80 %.</w:t>
            </w:r>
          </w:p>
          <w:p w:rsidR="006475CB" w:rsidRPr="006F5743" w:rsidRDefault="00303379" w:rsidP="00ED3402">
            <w:pPr>
              <w:spacing w:line="259" w:lineRule="auto"/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6F5743">
              <w:rPr>
                <w:color w:val="FF0000"/>
              </w:rPr>
              <w:t>C</w:t>
            </w:r>
            <w:r w:rsidR="006475CB" w:rsidRPr="006F5743">
              <w:rPr>
                <w:color w:val="FF0000"/>
              </w:rPr>
              <w:t>A en hausse de 9.45 % entre 2017 et 2018.</w:t>
            </w:r>
          </w:p>
          <w:p w:rsidR="00433AE9" w:rsidRPr="006F5743" w:rsidRDefault="00303379" w:rsidP="00ED3402">
            <w:pPr>
              <w:spacing w:line="259" w:lineRule="auto"/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433AE9" w:rsidRPr="006F5743">
              <w:rPr>
                <w:color w:val="FF0000"/>
              </w:rPr>
              <w:t>Des dirigeants expérimentés.</w:t>
            </w:r>
          </w:p>
        </w:tc>
        <w:tc>
          <w:tcPr>
            <w:tcW w:w="4402" w:type="dxa"/>
          </w:tcPr>
          <w:p w:rsidR="006475CB" w:rsidRPr="006F5743" w:rsidRDefault="006475CB" w:rsidP="00ED3402">
            <w:pPr>
              <w:spacing w:line="259" w:lineRule="auto"/>
              <w:contextualSpacing/>
              <w:jc w:val="both"/>
              <w:rPr>
                <w:color w:val="FF0000"/>
                <w:u w:val="single"/>
              </w:rPr>
            </w:pPr>
            <w:r w:rsidRPr="006F5743">
              <w:rPr>
                <w:color w:val="FF0000"/>
                <w:u w:val="single"/>
              </w:rPr>
              <w:t>Faiblesses :</w:t>
            </w:r>
          </w:p>
          <w:p w:rsidR="00303379" w:rsidRPr="006F5743" w:rsidRDefault="00303379" w:rsidP="00ED3402">
            <w:pPr>
              <w:spacing w:line="259" w:lineRule="auto"/>
              <w:contextualSpacing/>
              <w:jc w:val="both"/>
              <w:rPr>
                <w:color w:val="FF0000"/>
              </w:rPr>
            </w:pPr>
          </w:p>
          <w:p w:rsidR="00433AE9" w:rsidRPr="006F5743" w:rsidRDefault="00303379" w:rsidP="00ED3402">
            <w:pPr>
              <w:spacing w:line="259" w:lineRule="auto"/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ED3402">
              <w:rPr>
                <w:color w:val="FF0000"/>
              </w:rPr>
              <w:t>Une image du</w:t>
            </w:r>
            <w:r w:rsidR="00433AE9" w:rsidRPr="006F5743">
              <w:rPr>
                <w:color w:val="FF0000"/>
              </w:rPr>
              <w:t xml:space="preserve"> restaurant vieillissante (pour 68 % des clients).</w:t>
            </w:r>
          </w:p>
          <w:p w:rsidR="00433AE9" w:rsidRPr="006F5743" w:rsidRDefault="00303379" w:rsidP="00ED3402">
            <w:pPr>
              <w:spacing w:line="259" w:lineRule="auto"/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ED3402">
              <w:rPr>
                <w:color w:val="FF0000"/>
              </w:rPr>
              <w:t>Un m</w:t>
            </w:r>
            <w:r w:rsidR="00433AE9" w:rsidRPr="006F5743">
              <w:rPr>
                <w:color w:val="FF0000"/>
              </w:rPr>
              <w:t>anque d’animation et d’évènements (pour 55 % des clients).</w:t>
            </w:r>
          </w:p>
          <w:p w:rsidR="00433AE9" w:rsidRPr="006F5743" w:rsidRDefault="00303379" w:rsidP="00ED3402">
            <w:pPr>
              <w:spacing w:line="259" w:lineRule="auto"/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433AE9" w:rsidRPr="006F5743">
              <w:rPr>
                <w:color w:val="FF0000"/>
              </w:rPr>
              <w:t xml:space="preserve">Un manque de digitalisation du parcours clients : 62 % des clients aimeraient pouvoir réserver sur leur </w:t>
            </w:r>
            <w:proofErr w:type="spellStart"/>
            <w:r w:rsidRPr="006F5743">
              <w:rPr>
                <w:color w:val="FF0000"/>
              </w:rPr>
              <w:t>s</w:t>
            </w:r>
            <w:r w:rsidR="00433AE9" w:rsidRPr="006F5743">
              <w:rPr>
                <w:color w:val="FF0000"/>
              </w:rPr>
              <w:t>matphone</w:t>
            </w:r>
            <w:proofErr w:type="spellEnd"/>
            <w:r w:rsidR="00433AE9" w:rsidRPr="006F5743">
              <w:rPr>
                <w:color w:val="FF0000"/>
              </w:rPr>
              <w:t>.</w:t>
            </w:r>
          </w:p>
        </w:tc>
      </w:tr>
      <w:tr w:rsidR="006475CB" w:rsidRPr="006F5743" w:rsidTr="00303379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6475CB" w:rsidRPr="006F5743" w:rsidRDefault="00303379" w:rsidP="00303379">
            <w:pPr>
              <w:spacing w:line="259" w:lineRule="auto"/>
              <w:ind w:left="113" w:right="113"/>
              <w:contextualSpacing/>
              <w:jc w:val="center"/>
              <w:rPr>
                <w:color w:val="FF0000"/>
              </w:rPr>
            </w:pPr>
            <w:r w:rsidRPr="006F5743">
              <w:rPr>
                <w:color w:val="FF0000"/>
                <w:sz w:val="28"/>
                <w:szCs w:val="28"/>
              </w:rPr>
              <w:t>O</w:t>
            </w:r>
            <w:r w:rsidR="006475CB" w:rsidRPr="006F5743">
              <w:rPr>
                <w:color w:val="FF0000"/>
                <w:sz w:val="28"/>
                <w:szCs w:val="28"/>
              </w:rPr>
              <w:t>rigine externe</w:t>
            </w:r>
          </w:p>
        </w:tc>
        <w:tc>
          <w:tcPr>
            <w:tcW w:w="4678" w:type="dxa"/>
          </w:tcPr>
          <w:p w:rsidR="006475CB" w:rsidRPr="006F5743" w:rsidRDefault="006475CB" w:rsidP="00ED3402">
            <w:pPr>
              <w:spacing w:after="160"/>
              <w:contextualSpacing/>
              <w:jc w:val="both"/>
              <w:rPr>
                <w:color w:val="FF0000"/>
                <w:u w:val="single"/>
              </w:rPr>
            </w:pPr>
            <w:r w:rsidRPr="006F5743">
              <w:rPr>
                <w:color w:val="FF0000"/>
                <w:u w:val="single"/>
              </w:rPr>
              <w:t>Opportunités :</w:t>
            </w:r>
          </w:p>
          <w:p w:rsidR="00303379" w:rsidRPr="006F5743" w:rsidRDefault="00303379" w:rsidP="00ED3402">
            <w:pPr>
              <w:spacing w:after="160"/>
              <w:contextualSpacing/>
              <w:jc w:val="both"/>
              <w:rPr>
                <w:color w:val="FF0000"/>
                <w:u w:val="single"/>
              </w:rPr>
            </w:pPr>
          </w:p>
          <w:p w:rsidR="006F5743" w:rsidRPr="006F5743" w:rsidRDefault="00303379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6F5743">
              <w:rPr>
                <w:color w:val="FF0000"/>
              </w:rPr>
              <w:t>M</w:t>
            </w:r>
            <w:r w:rsidR="00433AE9" w:rsidRPr="006F5743">
              <w:rPr>
                <w:color w:val="FF0000"/>
              </w:rPr>
              <w:t xml:space="preserve">arché Aixois qui se porte bien : les restaurants ont eu des croissances </w:t>
            </w:r>
            <w:r w:rsidR="006F5743">
              <w:rPr>
                <w:color w:val="FF0000"/>
              </w:rPr>
              <w:t xml:space="preserve">de CA </w:t>
            </w:r>
            <w:r w:rsidR="00433AE9" w:rsidRPr="006F5743">
              <w:rPr>
                <w:color w:val="FF0000"/>
              </w:rPr>
              <w:t>comprises entre 6.34 et 12.10 % entre l’été 2017 et l’été 2018.</w:t>
            </w:r>
          </w:p>
          <w:p w:rsidR="00433AE9" w:rsidRPr="006F5743" w:rsidRDefault="00303379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6F5743">
              <w:rPr>
                <w:color w:val="FF0000"/>
              </w:rPr>
              <w:t>Destina</w:t>
            </w:r>
            <w:r w:rsidR="00433AE9" w:rsidRPr="006F5743">
              <w:rPr>
                <w:color w:val="FF0000"/>
              </w:rPr>
              <w:t>tion aixoise appréciée pour les week-e</w:t>
            </w:r>
            <w:r w:rsidR="006F5743">
              <w:rPr>
                <w:color w:val="FF0000"/>
              </w:rPr>
              <w:t>nds.</w:t>
            </w:r>
          </w:p>
          <w:p w:rsidR="00433AE9" w:rsidRPr="006F5743" w:rsidRDefault="00303379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433AE9" w:rsidRPr="006F5743">
              <w:rPr>
                <w:color w:val="FF0000"/>
              </w:rPr>
              <w:t xml:space="preserve">Destination privilégiée des </w:t>
            </w:r>
            <w:r w:rsidR="006F5743">
              <w:rPr>
                <w:color w:val="FF0000"/>
              </w:rPr>
              <w:t xml:space="preserve">habitants des </w:t>
            </w:r>
            <w:r w:rsidR="00433AE9" w:rsidRPr="006F5743">
              <w:rPr>
                <w:color w:val="FF0000"/>
              </w:rPr>
              <w:t>grandes villes voisines (Lyon, Grenoble et Genève).</w:t>
            </w:r>
          </w:p>
          <w:p w:rsidR="00433AE9" w:rsidRPr="006F5743" w:rsidRDefault="00303379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433AE9" w:rsidRPr="006F5743">
              <w:rPr>
                <w:color w:val="FF0000"/>
              </w:rPr>
              <w:t>Beaucoup d’évènement</w:t>
            </w:r>
            <w:r w:rsidR="00CB2004">
              <w:rPr>
                <w:color w:val="FF0000"/>
              </w:rPr>
              <w:t>s</w:t>
            </w:r>
            <w:r w:rsidR="00433AE9" w:rsidRPr="006F5743">
              <w:rPr>
                <w:color w:val="FF0000"/>
              </w:rPr>
              <w:t xml:space="preserve"> sur la ville, très appréciés, dont </w:t>
            </w:r>
            <w:proofErr w:type="spellStart"/>
            <w:r w:rsidR="00433AE9" w:rsidRPr="006F5743">
              <w:rPr>
                <w:color w:val="FF0000"/>
              </w:rPr>
              <w:t>Musilac</w:t>
            </w:r>
            <w:proofErr w:type="spellEnd"/>
            <w:r w:rsidR="00433AE9" w:rsidRPr="006F5743">
              <w:rPr>
                <w:color w:val="FF0000"/>
              </w:rPr>
              <w:t>.</w:t>
            </w:r>
          </w:p>
          <w:p w:rsidR="00433AE9" w:rsidRPr="006F5743" w:rsidRDefault="00303379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6F5743">
              <w:rPr>
                <w:color w:val="FF0000"/>
              </w:rPr>
              <w:t>C</w:t>
            </w:r>
            <w:r w:rsidR="00433AE9" w:rsidRPr="006F5743">
              <w:rPr>
                <w:color w:val="FF0000"/>
              </w:rPr>
              <w:t>lientèles en provenance des grandes régions française</w:t>
            </w:r>
            <w:r w:rsidRPr="006F5743">
              <w:rPr>
                <w:color w:val="FF0000"/>
              </w:rPr>
              <w:t>s</w:t>
            </w:r>
            <w:r w:rsidR="00433AE9" w:rsidRPr="006F5743">
              <w:rPr>
                <w:color w:val="FF0000"/>
              </w:rPr>
              <w:t xml:space="preserve"> et de</w:t>
            </w:r>
            <w:r w:rsidR="00CB2004">
              <w:rPr>
                <w:color w:val="FF0000"/>
              </w:rPr>
              <w:t>s</w:t>
            </w:r>
            <w:r w:rsidR="00433AE9" w:rsidRPr="006F5743">
              <w:rPr>
                <w:color w:val="FF0000"/>
              </w:rPr>
              <w:t xml:space="preserve"> pays européens proches.</w:t>
            </w:r>
          </w:p>
          <w:p w:rsidR="00433AE9" w:rsidRPr="006F5743" w:rsidRDefault="00303379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433AE9" w:rsidRPr="006F5743">
              <w:rPr>
                <w:color w:val="FF0000"/>
              </w:rPr>
              <w:t>La proximité de la Suisse est un atout.</w:t>
            </w:r>
          </w:p>
          <w:p w:rsidR="00CB2004" w:rsidRDefault="00303379" w:rsidP="00CB2004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433AE9" w:rsidRPr="006F5743">
              <w:rPr>
                <w:color w:val="FF0000"/>
              </w:rPr>
              <w:t xml:space="preserve">La Région Auvergne-Rhône-Alpes, dans son ensemble, a fait un très bon </w:t>
            </w:r>
            <w:r w:rsidRPr="006F5743">
              <w:rPr>
                <w:color w:val="FF0000"/>
              </w:rPr>
              <w:t xml:space="preserve">mois de juillet 2018 </w:t>
            </w:r>
            <w:r w:rsidR="00CB2004">
              <w:rPr>
                <w:color w:val="FF0000"/>
              </w:rPr>
              <w:t>en termes de fréquentation touristique.</w:t>
            </w:r>
          </w:p>
          <w:p w:rsidR="00303379" w:rsidRPr="006F5743" w:rsidRDefault="00303379" w:rsidP="00CB2004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-Des spécialités locales à forte identité (liqueurs et apéritif)</w:t>
            </w:r>
          </w:p>
        </w:tc>
        <w:tc>
          <w:tcPr>
            <w:tcW w:w="4402" w:type="dxa"/>
          </w:tcPr>
          <w:p w:rsidR="006475CB" w:rsidRPr="006F5743" w:rsidRDefault="006475CB" w:rsidP="00ED3402">
            <w:pPr>
              <w:spacing w:after="160"/>
              <w:contextualSpacing/>
              <w:jc w:val="both"/>
              <w:rPr>
                <w:color w:val="FF0000"/>
                <w:u w:val="single"/>
              </w:rPr>
            </w:pPr>
            <w:proofErr w:type="gramStart"/>
            <w:r w:rsidRPr="006F5743">
              <w:rPr>
                <w:color w:val="FF0000"/>
                <w:u w:val="single"/>
              </w:rPr>
              <w:t>Menaces</w:t>
            </w:r>
            <w:proofErr w:type="gramEnd"/>
            <w:r w:rsidRPr="006F5743">
              <w:rPr>
                <w:color w:val="FF0000"/>
                <w:u w:val="single"/>
              </w:rPr>
              <w:t> :</w:t>
            </w:r>
          </w:p>
          <w:p w:rsidR="00303379" w:rsidRPr="006F5743" w:rsidRDefault="00303379" w:rsidP="00ED3402">
            <w:pPr>
              <w:spacing w:after="160"/>
              <w:contextualSpacing/>
              <w:jc w:val="both"/>
              <w:rPr>
                <w:color w:val="FF0000"/>
                <w:u w:val="single"/>
              </w:rPr>
            </w:pPr>
          </w:p>
          <w:p w:rsidR="00433AE9" w:rsidRPr="006F5743" w:rsidRDefault="00303379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ED3402">
              <w:rPr>
                <w:color w:val="FF0000"/>
              </w:rPr>
              <w:t>B</w:t>
            </w:r>
            <w:r w:rsidR="00433AE9" w:rsidRPr="006F5743">
              <w:rPr>
                <w:color w:val="FF0000"/>
              </w:rPr>
              <w:t xml:space="preserve">udgets limités </w:t>
            </w:r>
            <w:r w:rsidR="00ED3402">
              <w:rPr>
                <w:color w:val="FF0000"/>
              </w:rPr>
              <w:t>au niveau du tourisme aixois.</w:t>
            </w:r>
          </w:p>
          <w:p w:rsidR="00433AE9" w:rsidRPr="006F5743" w:rsidRDefault="00303379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ED3402">
              <w:rPr>
                <w:color w:val="FF0000"/>
              </w:rPr>
              <w:t>B</w:t>
            </w:r>
            <w:r w:rsidR="00433AE9" w:rsidRPr="006F5743">
              <w:rPr>
                <w:color w:val="FF0000"/>
              </w:rPr>
              <w:t>aisse d</w:t>
            </w:r>
            <w:r w:rsidR="00ED3402">
              <w:rPr>
                <w:color w:val="FF0000"/>
              </w:rPr>
              <w:t>e pouvoir d’achat des touristes.</w:t>
            </w:r>
          </w:p>
          <w:p w:rsidR="00433AE9" w:rsidRPr="006F5743" w:rsidRDefault="00303379" w:rsidP="00CB2004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-</w:t>
            </w:r>
            <w:r w:rsidR="00CB2004">
              <w:rPr>
                <w:color w:val="FF0000"/>
              </w:rPr>
              <w:t>Les</w:t>
            </w:r>
            <w:r w:rsidR="00ED3402">
              <w:rPr>
                <w:color w:val="FF0000"/>
              </w:rPr>
              <w:t xml:space="preserve"> touristes </w:t>
            </w:r>
            <w:r w:rsidR="00CB2004">
              <w:rPr>
                <w:color w:val="FF0000"/>
              </w:rPr>
              <w:t>se décident tardivement dans la programmation de leurs séjours et week-ends.</w:t>
            </w:r>
          </w:p>
        </w:tc>
      </w:tr>
    </w:tbl>
    <w:p w:rsidR="006475CB" w:rsidRPr="006F5743" w:rsidRDefault="006475CB" w:rsidP="006475CB">
      <w:pPr>
        <w:spacing w:after="160" w:line="259" w:lineRule="auto"/>
        <w:contextualSpacing/>
        <w:rPr>
          <w:color w:val="FF0000"/>
          <w:u w:val="single"/>
        </w:rPr>
      </w:pPr>
    </w:p>
    <w:p w:rsidR="006F5743" w:rsidRPr="006F5743" w:rsidRDefault="006F5743" w:rsidP="006475CB">
      <w:pPr>
        <w:spacing w:after="160" w:line="259" w:lineRule="auto"/>
        <w:contextualSpacing/>
        <w:rPr>
          <w:i/>
          <w:color w:val="FF0000"/>
        </w:rPr>
      </w:pPr>
      <w:r w:rsidRPr="006F5743">
        <w:rPr>
          <w:i/>
          <w:color w:val="FF0000"/>
        </w:rPr>
        <w:t>Remarque : la matrice FFOP (SWOT) n’est pas obligatoire mais on attend une présentation structurée.</w:t>
      </w:r>
    </w:p>
    <w:p w:rsidR="006F5743" w:rsidRPr="006F5743" w:rsidRDefault="006F5743">
      <w:pPr>
        <w:spacing w:after="160" w:line="259" w:lineRule="auto"/>
        <w:rPr>
          <w:color w:val="FF0000"/>
        </w:rPr>
      </w:pPr>
      <w:r w:rsidRPr="006F5743">
        <w:rPr>
          <w:color w:val="FF0000"/>
        </w:rPr>
        <w:br w:type="page"/>
      </w:r>
    </w:p>
    <w:p w:rsidR="006475CB" w:rsidRPr="006F5743" w:rsidRDefault="006475CB" w:rsidP="006475CB">
      <w:pPr>
        <w:numPr>
          <w:ilvl w:val="0"/>
          <w:numId w:val="3"/>
        </w:numPr>
        <w:spacing w:after="160" w:line="259" w:lineRule="auto"/>
        <w:contextualSpacing/>
      </w:pPr>
      <w:r w:rsidRPr="006F5743">
        <w:lastRenderedPageBreak/>
        <w:t xml:space="preserve">Proposer à Blandine Baud des analyses  et/ou des pistes mercatiques qui puissent répondre  </w:t>
      </w:r>
    </w:p>
    <w:p w:rsidR="006475CB" w:rsidRPr="006F5743" w:rsidRDefault="006475CB" w:rsidP="006475CB">
      <w:pPr>
        <w:spacing w:after="160" w:line="259" w:lineRule="auto"/>
        <w:ind w:left="720"/>
        <w:contextualSpacing/>
      </w:pPr>
      <w:proofErr w:type="gramStart"/>
      <w:r w:rsidRPr="006F5743">
        <w:t>à</w:t>
      </w:r>
      <w:proofErr w:type="gramEnd"/>
      <w:r w:rsidRPr="006F5743">
        <w:t xml:space="preserve"> ses souhaits.</w:t>
      </w:r>
    </w:p>
    <w:p w:rsidR="000A03D4" w:rsidRPr="006F5743" w:rsidRDefault="000A03D4" w:rsidP="006475CB">
      <w:pPr>
        <w:spacing w:after="160" w:line="259" w:lineRule="auto"/>
        <w:ind w:left="720"/>
        <w:contextualSpacing/>
      </w:pPr>
    </w:p>
    <w:p w:rsidR="00303379" w:rsidRPr="006F5743" w:rsidRDefault="00303379" w:rsidP="006475CB">
      <w:pPr>
        <w:spacing w:after="160" w:line="259" w:lineRule="auto"/>
        <w:ind w:left="720"/>
        <w:contextualSpacing/>
        <w:rPr>
          <w:color w:val="FF0000"/>
        </w:rPr>
      </w:pPr>
    </w:p>
    <w:p w:rsidR="000A03D4" w:rsidRPr="006F5743" w:rsidRDefault="000A03D4" w:rsidP="006475CB">
      <w:pPr>
        <w:spacing w:after="160" w:line="259" w:lineRule="auto"/>
        <w:ind w:left="720"/>
        <w:contextualSpacing/>
        <w:rPr>
          <w:color w:val="FF0000"/>
        </w:rPr>
      </w:pPr>
    </w:p>
    <w:tbl>
      <w:tblPr>
        <w:tblStyle w:val="Grilledutableau"/>
        <w:tblW w:w="0" w:type="auto"/>
        <w:tblLook w:val="04A0"/>
      </w:tblPr>
      <w:tblGrid>
        <w:gridCol w:w="1804"/>
        <w:gridCol w:w="1565"/>
        <w:gridCol w:w="7313"/>
      </w:tblGrid>
      <w:tr w:rsidR="00416282" w:rsidRPr="006F5743" w:rsidTr="00416282">
        <w:tc>
          <w:tcPr>
            <w:tcW w:w="1804" w:type="dxa"/>
            <w:vMerge w:val="restart"/>
          </w:tcPr>
          <w:p w:rsidR="00416282" w:rsidRPr="006F5743" w:rsidRDefault="00416282" w:rsidP="00303379">
            <w:pPr>
              <w:rPr>
                <w:color w:val="FF0000"/>
              </w:rPr>
            </w:pPr>
            <w:r w:rsidRPr="006F5743">
              <w:rPr>
                <w:color w:val="FF0000"/>
              </w:rPr>
              <w:t>Définition de la zone primaire</w:t>
            </w:r>
          </w:p>
        </w:tc>
        <w:tc>
          <w:tcPr>
            <w:tcW w:w="1565" w:type="dxa"/>
          </w:tcPr>
          <w:p w:rsidR="00416282" w:rsidRPr="006F5743" w:rsidRDefault="00416282" w:rsidP="00303379">
            <w:pPr>
              <w:rPr>
                <w:color w:val="FF0000"/>
              </w:rPr>
            </w:pPr>
            <w:r w:rsidRPr="006F5743">
              <w:rPr>
                <w:color w:val="FF0000"/>
              </w:rPr>
              <w:t>Définition</w:t>
            </w:r>
          </w:p>
        </w:tc>
        <w:tc>
          <w:tcPr>
            <w:tcW w:w="7313" w:type="dxa"/>
          </w:tcPr>
          <w:p w:rsidR="00416282" w:rsidRPr="006F5743" w:rsidRDefault="00416282" w:rsidP="00ED3402">
            <w:pPr>
              <w:jc w:val="both"/>
              <w:rPr>
                <w:bCs/>
                <w:color w:val="FF0000"/>
              </w:rPr>
            </w:pPr>
            <w:r w:rsidRPr="006F5743">
              <w:rPr>
                <w:bCs/>
                <w:color w:val="FF0000"/>
              </w:rPr>
              <w:t>La zone de chalandise du restaurant est l’aire géographique d’où provient sa clientèle.</w:t>
            </w:r>
          </w:p>
          <w:p w:rsidR="00416282" w:rsidRPr="006F5743" w:rsidRDefault="00416282" w:rsidP="00ED3402">
            <w:pPr>
              <w:jc w:val="both"/>
              <w:rPr>
                <w:bCs/>
                <w:color w:val="FF0000"/>
              </w:rPr>
            </w:pPr>
            <w:r w:rsidRPr="006F5743">
              <w:rPr>
                <w:bCs/>
                <w:color w:val="FF0000"/>
              </w:rPr>
              <w:t>À l’intérieur de celle-ci, l’essentiel de la clientèle provient de la zone primaire (</w:t>
            </w:r>
            <w:r w:rsidR="00ED3402">
              <w:rPr>
                <w:bCs/>
                <w:color w:val="FF0000"/>
              </w:rPr>
              <w:t xml:space="preserve">les clients mettent </w:t>
            </w:r>
            <w:r w:rsidRPr="006F5743">
              <w:rPr>
                <w:bCs/>
                <w:color w:val="FF0000"/>
              </w:rPr>
              <w:t xml:space="preserve">10 à 15 minutes pour </w:t>
            </w:r>
            <w:r w:rsidR="00ED3402">
              <w:rPr>
                <w:bCs/>
                <w:color w:val="FF0000"/>
              </w:rPr>
              <w:t>se</w:t>
            </w:r>
            <w:r w:rsidRPr="006F5743">
              <w:rPr>
                <w:bCs/>
                <w:color w:val="FF0000"/>
              </w:rPr>
              <w:t xml:space="preserve"> rendre</w:t>
            </w:r>
            <w:r w:rsidR="00ED3402">
              <w:rPr>
                <w:bCs/>
                <w:color w:val="FF0000"/>
              </w:rPr>
              <w:t xml:space="preserve"> à l’établissement</w:t>
            </w:r>
            <w:r w:rsidRPr="006F5743">
              <w:rPr>
                <w:bCs/>
                <w:color w:val="FF0000"/>
              </w:rPr>
              <w:t>).</w:t>
            </w:r>
          </w:p>
          <w:p w:rsidR="00416282" w:rsidRPr="006F5743" w:rsidRDefault="00416282" w:rsidP="00ED3402">
            <w:pPr>
              <w:jc w:val="both"/>
              <w:rPr>
                <w:color w:val="FF0000"/>
              </w:rPr>
            </w:pPr>
            <w:r w:rsidRPr="006F5743">
              <w:rPr>
                <w:bCs/>
                <w:color w:val="FF0000"/>
              </w:rPr>
              <w:t>Pour répondre à cette question, on peut tracer des courbes isochrones</w:t>
            </w:r>
            <w:r w:rsidR="009456EE">
              <w:rPr>
                <w:bCs/>
                <w:color w:val="FF0000"/>
              </w:rPr>
              <w:t xml:space="preserve"> (document 1)</w:t>
            </w:r>
            <w:r w:rsidRPr="006F5743">
              <w:rPr>
                <w:bCs/>
                <w:color w:val="FF0000"/>
              </w:rPr>
              <w:t>.</w:t>
            </w:r>
          </w:p>
        </w:tc>
      </w:tr>
      <w:tr w:rsidR="00416282" w:rsidRPr="006F5743" w:rsidTr="00416282">
        <w:trPr>
          <w:trHeight w:val="2494"/>
        </w:trPr>
        <w:tc>
          <w:tcPr>
            <w:tcW w:w="1804" w:type="dxa"/>
            <w:vMerge/>
          </w:tcPr>
          <w:p w:rsidR="00416282" w:rsidRPr="006F5743" w:rsidRDefault="00416282" w:rsidP="00303379">
            <w:pPr>
              <w:rPr>
                <w:color w:val="FF0000"/>
              </w:rPr>
            </w:pPr>
          </w:p>
        </w:tc>
        <w:tc>
          <w:tcPr>
            <w:tcW w:w="1565" w:type="dxa"/>
          </w:tcPr>
          <w:p w:rsidR="00416282" w:rsidRPr="006F5743" w:rsidRDefault="00416282" w:rsidP="00303379">
            <w:pPr>
              <w:rPr>
                <w:color w:val="FF0000"/>
              </w:rPr>
            </w:pPr>
            <w:r w:rsidRPr="006F5743">
              <w:rPr>
                <w:color w:val="FF0000"/>
              </w:rPr>
              <w:t>Application à l’Auberge du Lac</w:t>
            </w:r>
          </w:p>
        </w:tc>
        <w:tc>
          <w:tcPr>
            <w:tcW w:w="7313" w:type="dxa"/>
          </w:tcPr>
          <w:p w:rsidR="00ED3402" w:rsidRDefault="00ED3402" w:rsidP="00ED340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On peut raisonner selon les distances :</w:t>
            </w:r>
          </w:p>
          <w:p w:rsidR="00416282" w:rsidRPr="006F5743" w:rsidRDefault="00416282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La zone primaire de l’Auberge du Lac est constituée des bords du Lac</w:t>
            </w:r>
            <w:r w:rsidR="00ED3402">
              <w:rPr>
                <w:color w:val="FF0000"/>
              </w:rPr>
              <w:t xml:space="preserve"> d’Aix-les-Bains</w:t>
            </w:r>
            <w:r w:rsidRPr="006F5743">
              <w:rPr>
                <w:color w:val="FF0000"/>
              </w:rPr>
              <w:t xml:space="preserve"> mais aussi du centre ville, qui se trouve à moins de 5 minutes en voiture (15 minutes à pied).</w:t>
            </w:r>
          </w:p>
          <w:p w:rsidR="00416282" w:rsidRPr="006F5743" w:rsidRDefault="00416282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La zone secondaire, plus éloignée</w:t>
            </w:r>
            <w:r w:rsidR="00ED3402">
              <w:rPr>
                <w:color w:val="FF0000"/>
              </w:rPr>
              <w:t>,</w:t>
            </w:r>
            <w:r w:rsidRPr="006F5743">
              <w:rPr>
                <w:color w:val="FF0000"/>
              </w:rPr>
              <w:t xml:space="preserve"> mais où l’attractivité reste importante est celle de la région du bassin chambérien.</w:t>
            </w:r>
          </w:p>
          <w:p w:rsidR="00416282" w:rsidRPr="006F5743" w:rsidRDefault="00416282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 xml:space="preserve">Toutefois, </w:t>
            </w:r>
            <w:r w:rsidR="00ED3402">
              <w:rPr>
                <w:color w:val="FF0000"/>
              </w:rPr>
              <w:t xml:space="preserve">en zone tertiaire, </w:t>
            </w:r>
            <w:r w:rsidRPr="006F5743">
              <w:rPr>
                <w:color w:val="FF0000"/>
              </w:rPr>
              <w:t>compte-tenu de la notoriété de la ville, beaucoup de clients potentiels se trouvent dans les grandes villes avoisinantes : Grenoble, Lyon et Genève.</w:t>
            </w:r>
          </w:p>
          <w:p w:rsidR="00416282" w:rsidRPr="006F5743" w:rsidRDefault="00416282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 xml:space="preserve">On </w:t>
            </w:r>
            <w:r w:rsidR="00BB5000" w:rsidRPr="006F5743">
              <w:rPr>
                <w:color w:val="FF0000"/>
              </w:rPr>
              <w:t>peut</w:t>
            </w:r>
            <w:r w:rsidRPr="006F5743">
              <w:rPr>
                <w:color w:val="FF0000"/>
              </w:rPr>
              <w:t xml:space="preserve"> aussi raisonner selon les services :</w:t>
            </w:r>
          </w:p>
          <w:p w:rsidR="00416282" w:rsidRPr="006F5743" w:rsidRDefault="00416282" w:rsidP="00ED3402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En semaine, le midi, la clientèle est sans doute plus locale ;</w:t>
            </w:r>
          </w:p>
          <w:p w:rsidR="00416282" w:rsidRPr="006F5743" w:rsidRDefault="00416282" w:rsidP="00ED3402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Le week-end et les jours fériés les clients venant d’endroits plus éloignés sont sans doute plus nombreux.</w:t>
            </w:r>
          </w:p>
        </w:tc>
      </w:tr>
      <w:tr w:rsidR="00303379" w:rsidRPr="006F5743" w:rsidTr="00416282">
        <w:tc>
          <w:tcPr>
            <w:tcW w:w="1804" w:type="dxa"/>
          </w:tcPr>
          <w:p w:rsidR="00303379" w:rsidRPr="006F5743" w:rsidRDefault="00303379" w:rsidP="00303379">
            <w:pPr>
              <w:rPr>
                <w:color w:val="FF0000"/>
              </w:rPr>
            </w:pPr>
            <w:r w:rsidRPr="006F5743">
              <w:rPr>
                <w:color w:val="FF0000"/>
              </w:rPr>
              <w:t>Marchandisage des liqueurs/ apéritifs</w:t>
            </w:r>
          </w:p>
          <w:p w:rsidR="00303379" w:rsidRPr="006F5743" w:rsidRDefault="00303379" w:rsidP="00303379">
            <w:pPr>
              <w:rPr>
                <w:color w:val="FF0000"/>
              </w:rPr>
            </w:pPr>
            <w:r w:rsidRPr="006F5743">
              <w:rPr>
                <w:color w:val="FF0000"/>
              </w:rPr>
              <w:t>locaux</w:t>
            </w:r>
          </w:p>
        </w:tc>
        <w:tc>
          <w:tcPr>
            <w:tcW w:w="1565" w:type="dxa"/>
          </w:tcPr>
          <w:p w:rsidR="00303379" w:rsidRPr="006F5743" w:rsidRDefault="00BB5000" w:rsidP="00303379">
            <w:pPr>
              <w:rPr>
                <w:color w:val="FF0000"/>
              </w:rPr>
            </w:pPr>
            <w:r w:rsidRPr="006F5743">
              <w:rPr>
                <w:color w:val="FF0000"/>
              </w:rPr>
              <w:t>Définitions</w:t>
            </w:r>
          </w:p>
        </w:tc>
        <w:tc>
          <w:tcPr>
            <w:tcW w:w="7313" w:type="dxa"/>
          </w:tcPr>
          <w:p w:rsidR="00BB5000" w:rsidRPr="006F5743" w:rsidRDefault="00BB5000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Les techniques d’optimisation du point de vente regroupent :</w:t>
            </w:r>
          </w:p>
          <w:p w:rsidR="00BB5000" w:rsidRPr="006F5743" w:rsidRDefault="00BB5000" w:rsidP="00ED3402">
            <w:pPr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Les techniques de marchandisage ;</w:t>
            </w:r>
            <w:r w:rsidRPr="006F5743">
              <w:rPr>
                <w:color w:val="FF0000"/>
              </w:rPr>
              <w:tab/>
            </w:r>
            <w:r w:rsidRPr="006F5743">
              <w:rPr>
                <w:color w:val="FF0000"/>
              </w:rPr>
              <w:tab/>
            </w:r>
          </w:p>
          <w:p w:rsidR="00BB5000" w:rsidRPr="006F5743" w:rsidRDefault="00BB5000" w:rsidP="00ED3402">
            <w:pPr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les techniques d’animation du point de vente:</w:t>
            </w:r>
            <w:r w:rsidRPr="006F5743">
              <w:rPr>
                <w:color w:val="FF0000"/>
              </w:rPr>
              <w:tab/>
            </w:r>
          </w:p>
          <w:p w:rsidR="00BB5000" w:rsidRPr="006F5743" w:rsidRDefault="00BB5000" w:rsidP="00ED3402">
            <w:pPr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les techniques liées à la valorisation du produit.</w:t>
            </w:r>
          </w:p>
          <w:p w:rsidR="00BB5000" w:rsidRPr="006F5743" w:rsidRDefault="00BB5000" w:rsidP="00ED3402">
            <w:pPr>
              <w:ind w:left="720"/>
              <w:jc w:val="both"/>
              <w:rPr>
                <w:color w:val="FF0000"/>
              </w:rPr>
            </w:pPr>
          </w:p>
          <w:p w:rsidR="00BB5000" w:rsidRPr="006F5743" w:rsidRDefault="00BB5000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 xml:space="preserve">Le marchandisage </w:t>
            </w:r>
            <w:r w:rsidR="00ED3402">
              <w:rPr>
                <w:color w:val="FF0000"/>
              </w:rPr>
              <w:t xml:space="preserve">est constitué de </w:t>
            </w:r>
            <w:r w:rsidRPr="006F5743">
              <w:rPr>
                <w:color w:val="FF0000"/>
              </w:rPr>
              <w:t>l’ensemble des techniques d’optimisation commerciale de la surface de vente. Le terme marchandisage est la traduction française de merchandising.</w:t>
            </w:r>
          </w:p>
          <w:p w:rsidR="00BB5000" w:rsidRPr="006F5743" w:rsidRDefault="00BB5000" w:rsidP="00ED3402">
            <w:pPr>
              <w:jc w:val="both"/>
              <w:rPr>
                <w:color w:val="FF0000"/>
              </w:rPr>
            </w:pPr>
          </w:p>
          <w:p w:rsidR="00BB5000" w:rsidRPr="006F5743" w:rsidRDefault="00BB5000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Les résultats du marchandisage s’apprécient généralement en observant le chiffre d’affaires réalisé par m² ou par unité (place assise de restaurant).</w:t>
            </w:r>
          </w:p>
          <w:p w:rsidR="00BB5000" w:rsidRPr="006F5743" w:rsidRDefault="00BB5000" w:rsidP="00ED3402">
            <w:pPr>
              <w:jc w:val="both"/>
              <w:rPr>
                <w:color w:val="FF0000"/>
              </w:rPr>
            </w:pPr>
          </w:p>
          <w:p w:rsidR="00BB5000" w:rsidRPr="006F5743" w:rsidRDefault="00BB5000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Le marchandisage englobe généralement l’optimisation de l’assortiment, l’optimisation de l’allocation d’espace, l’aménagement du point de vente la publicité sur le lieu de vente (PLV)</w:t>
            </w:r>
            <w:r w:rsidR="00ED3402">
              <w:rPr>
                <w:color w:val="FF0000"/>
              </w:rPr>
              <w:t xml:space="preserve"> et l’animation du point de vente</w:t>
            </w:r>
            <w:r w:rsidRPr="006F5743">
              <w:rPr>
                <w:color w:val="FF0000"/>
              </w:rPr>
              <w:t>.</w:t>
            </w:r>
          </w:p>
          <w:p w:rsidR="00303379" w:rsidRPr="006F5743" w:rsidRDefault="00303379" w:rsidP="00ED3402">
            <w:pPr>
              <w:jc w:val="both"/>
              <w:rPr>
                <w:color w:val="FF0000"/>
              </w:rPr>
            </w:pPr>
          </w:p>
        </w:tc>
      </w:tr>
      <w:tr w:rsidR="00416282" w:rsidRPr="006F5743" w:rsidTr="00416282">
        <w:tc>
          <w:tcPr>
            <w:tcW w:w="1804" w:type="dxa"/>
          </w:tcPr>
          <w:p w:rsidR="00416282" w:rsidRPr="006F5743" w:rsidRDefault="00416282" w:rsidP="00303379">
            <w:pPr>
              <w:rPr>
                <w:color w:val="FF0000"/>
              </w:rPr>
            </w:pPr>
          </w:p>
        </w:tc>
        <w:tc>
          <w:tcPr>
            <w:tcW w:w="1565" w:type="dxa"/>
          </w:tcPr>
          <w:p w:rsidR="00416282" w:rsidRPr="006F5743" w:rsidRDefault="00BB5000" w:rsidP="00303379">
            <w:pPr>
              <w:rPr>
                <w:color w:val="FF0000"/>
              </w:rPr>
            </w:pPr>
            <w:r w:rsidRPr="006F5743">
              <w:rPr>
                <w:color w:val="FF0000"/>
              </w:rPr>
              <w:t>Application à l’Auberge du Lac</w:t>
            </w:r>
          </w:p>
          <w:p w:rsidR="00BB5000" w:rsidRPr="006F5743" w:rsidRDefault="00BB5000" w:rsidP="00303379">
            <w:pPr>
              <w:rPr>
                <w:color w:val="FF0000"/>
              </w:rPr>
            </w:pPr>
          </w:p>
          <w:p w:rsidR="00BB5000" w:rsidRPr="006F5743" w:rsidRDefault="00BB5000" w:rsidP="00303379">
            <w:pPr>
              <w:rPr>
                <w:color w:val="FF0000"/>
              </w:rPr>
            </w:pPr>
          </w:p>
          <w:p w:rsidR="00BB5000" w:rsidRPr="006F5743" w:rsidRDefault="00BB5000" w:rsidP="00303379">
            <w:pPr>
              <w:rPr>
                <w:color w:val="FF0000"/>
              </w:rPr>
            </w:pPr>
          </w:p>
        </w:tc>
        <w:tc>
          <w:tcPr>
            <w:tcW w:w="7313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2533"/>
              <w:gridCol w:w="4554"/>
            </w:tblGrid>
            <w:tr w:rsidR="00BB5000" w:rsidRPr="006F5743" w:rsidTr="00DE5FDB">
              <w:tc>
                <w:tcPr>
                  <w:tcW w:w="4390" w:type="dxa"/>
                </w:tcPr>
                <w:p w:rsidR="00BB5000" w:rsidRPr="006F5743" w:rsidRDefault="00BB5000" w:rsidP="00ED3402">
                  <w:p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>Éléments</w:t>
                  </w:r>
                </w:p>
              </w:tc>
              <w:tc>
                <w:tcPr>
                  <w:tcW w:w="10179" w:type="dxa"/>
                </w:tcPr>
                <w:p w:rsidR="00BB5000" w:rsidRPr="006F5743" w:rsidRDefault="00BB5000" w:rsidP="00ED3402">
                  <w:p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>Étiquettes correspondantes</w:t>
                  </w:r>
                </w:p>
              </w:tc>
            </w:tr>
            <w:tr w:rsidR="00BB5000" w:rsidRPr="006F5743" w:rsidTr="00ED3402">
              <w:trPr>
                <w:trHeight w:val="711"/>
              </w:trPr>
              <w:tc>
                <w:tcPr>
                  <w:tcW w:w="4390" w:type="dxa"/>
                </w:tcPr>
                <w:p w:rsidR="00BB5000" w:rsidRPr="006F5743" w:rsidRDefault="00BB5000" w:rsidP="00ED3402">
                  <w:p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>Optimisation de l’assortiment</w:t>
                  </w:r>
                </w:p>
              </w:tc>
              <w:tc>
                <w:tcPr>
                  <w:tcW w:w="10179" w:type="dxa"/>
                </w:tcPr>
                <w:p w:rsidR="00BB5000" w:rsidRPr="006F5743" w:rsidRDefault="00BB5000" w:rsidP="00ED3402">
                  <w:p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>Mme BAUD a choisi 4 produits :</w:t>
                  </w:r>
                </w:p>
                <w:p w:rsidR="00BB5000" w:rsidRPr="006F5743" w:rsidRDefault="00BB5000" w:rsidP="00ED3402">
                  <w:pPr>
                    <w:pStyle w:val="Paragraphedeliste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>Le</w:t>
                  </w:r>
                  <w:r w:rsidR="00ED3402">
                    <w:rPr>
                      <w:color w:val="FF0000"/>
                    </w:rPr>
                    <w:t xml:space="preserve"> G</w:t>
                  </w:r>
                  <w:r w:rsidRPr="006F5743">
                    <w:rPr>
                      <w:color w:val="FF0000"/>
                    </w:rPr>
                    <w:t>énépi</w:t>
                  </w:r>
                </w:p>
                <w:p w:rsidR="00BB5000" w:rsidRPr="006F5743" w:rsidRDefault="00BB5000" w:rsidP="00ED3402">
                  <w:pPr>
                    <w:pStyle w:val="Paragraphedeliste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 xml:space="preserve">Le </w:t>
                  </w:r>
                  <w:proofErr w:type="spellStart"/>
                  <w:r w:rsidRPr="006F5743">
                    <w:rPr>
                      <w:color w:val="FF0000"/>
                    </w:rPr>
                    <w:t>Bonal</w:t>
                  </w:r>
                  <w:proofErr w:type="spellEnd"/>
                </w:p>
                <w:p w:rsidR="00BB5000" w:rsidRPr="006F5743" w:rsidRDefault="00BB5000" w:rsidP="00ED3402">
                  <w:pPr>
                    <w:pStyle w:val="Paragraphedeliste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>Le Suédois</w:t>
                  </w:r>
                </w:p>
                <w:p w:rsidR="00BB5000" w:rsidRPr="006F5743" w:rsidRDefault="00BB5000" w:rsidP="00ED3402">
                  <w:pPr>
                    <w:pStyle w:val="Paragraphedeliste"/>
                    <w:numPr>
                      <w:ilvl w:val="0"/>
                      <w:numId w:val="2"/>
                    </w:num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>Le Vermouth de Chambéry.</w:t>
                  </w:r>
                </w:p>
                <w:p w:rsidR="00BB5000" w:rsidRPr="006F5743" w:rsidRDefault="00BB5000" w:rsidP="009456EE">
                  <w:p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 xml:space="preserve">Tous sont des produits locaux à forte composante </w:t>
                  </w:r>
                  <w:r w:rsidR="00ED3402">
                    <w:rPr>
                      <w:color w:val="FF0000"/>
                    </w:rPr>
                    <w:t>de végétaux locaux et régionaux</w:t>
                  </w:r>
                  <w:r w:rsidR="009456EE">
                    <w:rPr>
                      <w:color w:val="FF0000"/>
                    </w:rPr>
                    <w:t xml:space="preserve"> (document 7).</w:t>
                  </w:r>
                </w:p>
              </w:tc>
            </w:tr>
            <w:tr w:rsidR="00BB5000" w:rsidRPr="006F5743" w:rsidTr="00DE5FDB">
              <w:tc>
                <w:tcPr>
                  <w:tcW w:w="4390" w:type="dxa"/>
                </w:tcPr>
                <w:p w:rsidR="00BB5000" w:rsidRPr="006F5743" w:rsidRDefault="00BB5000" w:rsidP="00ED3402">
                  <w:p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>Optimisation de l’allocation d’espace</w:t>
                  </w:r>
                </w:p>
              </w:tc>
              <w:tc>
                <w:tcPr>
                  <w:tcW w:w="10179" w:type="dxa"/>
                </w:tcPr>
                <w:p w:rsidR="00BB5000" w:rsidRPr="006F5743" w:rsidRDefault="00BB5000" w:rsidP="00CB2004">
                  <w:p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>Dans le but de perdre le moins de place possible, on peut opter</w:t>
                  </w:r>
                  <w:r w:rsidR="00ED3402">
                    <w:rPr>
                      <w:color w:val="FF0000"/>
                    </w:rPr>
                    <w:t>, par exemple,</w:t>
                  </w:r>
                  <w:r w:rsidRPr="006F5743">
                    <w:rPr>
                      <w:color w:val="FF0000"/>
                    </w:rPr>
                    <w:t xml:space="preserve"> pour un chariot des alcools. Celui-ci </w:t>
                  </w:r>
                  <w:r w:rsidR="00ED3402">
                    <w:rPr>
                      <w:color w:val="FF0000"/>
                    </w:rPr>
                    <w:t>pourra</w:t>
                  </w:r>
                  <w:r w:rsidRPr="006F5743">
                    <w:rPr>
                      <w:color w:val="FF0000"/>
                    </w:rPr>
                    <w:t xml:space="preserve"> être rangé en fonction </w:t>
                  </w:r>
                  <w:r w:rsidR="00CB2004">
                    <w:rPr>
                      <w:color w:val="FF0000"/>
                    </w:rPr>
                    <w:t>de l’espace disponible dans la salle</w:t>
                  </w:r>
                  <w:r w:rsidRPr="006F5743">
                    <w:rPr>
                      <w:color w:val="FF0000"/>
                    </w:rPr>
                    <w:t>.</w:t>
                  </w:r>
                </w:p>
              </w:tc>
            </w:tr>
            <w:tr w:rsidR="00BB5000" w:rsidRPr="006F5743" w:rsidTr="00DE5FDB">
              <w:tc>
                <w:tcPr>
                  <w:tcW w:w="4390" w:type="dxa"/>
                </w:tcPr>
                <w:p w:rsidR="00BB5000" w:rsidRPr="006F5743" w:rsidRDefault="00BB5000" w:rsidP="00ED3402">
                  <w:p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>Aménagement du point de vente</w:t>
                  </w:r>
                </w:p>
              </w:tc>
              <w:tc>
                <w:tcPr>
                  <w:tcW w:w="10179" w:type="dxa"/>
                </w:tcPr>
                <w:p w:rsidR="00CB2004" w:rsidRPr="006F5743" w:rsidRDefault="00BB5000" w:rsidP="00CB2004">
                  <w:p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 xml:space="preserve">On </w:t>
                  </w:r>
                  <w:r w:rsidR="00ED3402">
                    <w:rPr>
                      <w:color w:val="FF0000"/>
                    </w:rPr>
                    <w:t>optera pour un placement</w:t>
                  </w:r>
                  <w:r w:rsidRPr="006F5743">
                    <w:rPr>
                      <w:color w:val="FF0000"/>
                    </w:rPr>
                    <w:t xml:space="preserve"> dans le restaurant, à la vue des clients et </w:t>
                  </w:r>
                  <w:r w:rsidR="00ED3402">
                    <w:rPr>
                      <w:color w:val="FF0000"/>
                    </w:rPr>
                    <w:t>à proximité</w:t>
                  </w:r>
                  <w:r w:rsidRPr="006F5743">
                    <w:rPr>
                      <w:color w:val="FF0000"/>
                    </w:rPr>
                    <w:t xml:space="preserve"> des flux de passage. Afin de rajeunir l’image de l’établissement, on pourra </w:t>
                  </w:r>
                  <w:r w:rsidR="00ED3402">
                    <w:rPr>
                      <w:color w:val="FF0000"/>
                    </w:rPr>
                    <w:t>choisir un chariot avec</w:t>
                  </w:r>
                  <w:r w:rsidRPr="006F5743">
                    <w:rPr>
                      <w:color w:val="FF0000"/>
                    </w:rPr>
                    <w:t xml:space="preserve"> un design moderne.</w:t>
                  </w:r>
                  <w:r w:rsidR="00C108F3">
                    <w:rPr>
                      <w:color w:val="FF0000"/>
                    </w:rPr>
                    <w:t xml:space="preserve"> </w:t>
                  </w:r>
                  <w:r w:rsidR="00CB2004">
                    <w:rPr>
                      <w:color w:val="FF0000"/>
                    </w:rPr>
                    <w:t>L’avantage du chariot par rapport à une vitrine est que le client le voit lors des déplacements dans la salle.</w:t>
                  </w:r>
                </w:p>
              </w:tc>
            </w:tr>
            <w:tr w:rsidR="00BB5000" w:rsidRPr="006F5743" w:rsidTr="00DE5FDB">
              <w:tc>
                <w:tcPr>
                  <w:tcW w:w="4390" w:type="dxa"/>
                </w:tcPr>
                <w:p w:rsidR="00BB5000" w:rsidRPr="006F5743" w:rsidRDefault="00BB5000" w:rsidP="00ED3402">
                  <w:p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>Publicité sur le lieu de vente (PLV)</w:t>
                  </w:r>
                </w:p>
              </w:tc>
              <w:tc>
                <w:tcPr>
                  <w:tcW w:w="10179" w:type="dxa"/>
                </w:tcPr>
                <w:p w:rsidR="00BB5000" w:rsidRPr="006F5743" w:rsidRDefault="00BB5000" w:rsidP="00ED3402">
                  <w:p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 xml:space="preserve">On peut </w:t>
                  </w:r>
                  <w:r w:rsidR="00DE5FDB" w:rsidRPr="006F5743">
                    <w:rPr>
                      <w:color w:val="FF0000"/>
                    </w:rPr>
                    <w:t>envisager</w:t>
                  </w:r>
                  <w:r w:rsidRPr="006F5743">
                    <w:rPr>
                      <w:color w:val="FF0000"/>
                    </w:rPr>
                    <w:t xml:space="preserve"> des</w:t>
                  </w:r>
                  <w:r w:rsidR="00DE5FDB" w:rsidRPr="006F5743">
                    <w:rPr>
                      <w:color w:val="FF0000"/>
                    </w:rPr>
                    <w:t xml:space="preserve"> supports  (affiches</w:t>
                  </w:r>
                  <w:r w:rsidR="00ED3402">
                    <w:rPr>
                      <w:color w:val="FF0000"/>
                    </w:rPr>
                    <w:t xml:space="preserve"> dans le restaurant</w:t>
                  </w:r>
                  <w:r w:rsidR="00DE5FDB" w:rsidRPr="006F5743">
                    <w:rPr>
                      <w:color w:val="FF0000"/>
                    </w:rPr>
                    <w:t xml:space="preserve">, </w:t>
                  </w:r>
                  <w:proofErr w:type="spellStart"/>
                  <w:r w:rsidRPr="006F5743">
                    <w:rPr>
                      <w:color w:val="FF0000"/>
                    </w:rPr>
                    <w:t>flyers</w:t>
                  </w:r>
                  <w:proofErr w:type="spellEnd"/>
                  <w:r w:rsidR="00ED3402">
                    <w:rPr>
                      <w:color w:val="FF0000"/>
                    </w:rPr>
                    <w:t xml:space="preserve"> sur la banque d’accueil</w:t>
                  </w:r>
                  <w:r w:rsidRPr="006F5743">
                    <w:rPr>
                      <w:color w:val="FF0000"/>
                    </w:rPr>
                    <w:t xml:space="preserve">, </w:t>
                  </w:r>
                  <w:r w:rsidR="00DE5FDB" w:rsidRPr="006F5743">
                    <w:rPr>
                      <w:color w:val="FF0000"/>
                    </w:rPr>
                    <w:t>chevalets</w:t>
                  </w:r>
                  <w:r w:rsidR="00ED3402">
                    <w:rPr>
                      <w:color w:val="FF0000"/>
                    </w:rPr>
                    <w:t xml:space="preserve"> sur tables</w:t>
                  </w:r>
                  <w:r w:rsidR="00DE5FDB" w:rsidRPr="006F5743">
                    <w:rPr>
                      <w:color w:val="FF0000"/>
                    </w:rPr>
                    <w:t xml:space="preserve">, cadres </w:t>
                  </w:r>
                  <w:r w:rsidR="00ED3402" w:rsidRPr="006F5743">
                    <w:rPr>
                      <w:color w:val="FF0000"/>
                    </w:rPr>
                    <w:t>numériques</w:t>
                  </w:r>
                  <w:r w:rsidR="00ED3402">
                    <w:rPr>
                      <w:color w:val="FF0000"/>
                    </w:rPr>
                    <w:t xml:space="preserve"> sur les dessertes</w:t>
                  </w:r>
                  <w:r w:rsidR="00DE5FDB" w:rsidRPr="006F5743">
                    <w:rPr>
                      <w:color w:val="FF0000"/>
                    </w:rPr>
                    <w:t xml:space="preserve">, </w:t>
                  </w:r>
                  <w:r w:rsidRPr="006F5743">
                    <w:rPr>
                      <w:color w:val="FF0000"/>
                    </w:rPr>
                    <w:t xml:space="preserve">etc.) </w:t>
                  </w:r>
                  <w:r w:rsidR="00DE5FDB" w:rsidRPr="006F5743">
                    <w:rPr>
                      <w:color w:val="FF0000"/>
                    </w:rPr>
                    <w:t>de façon à promouvoir ces produits</w:t>
                  </w:r>
                  <w:r w:rsidR="00ED3402">
                    <w:rPr>
                      <w:color w:val="FF0000"/>
                    </w:rPr>
                    <w:t>.</w:t>
                  </w:r>
                </w:p>
              </w:tc>
            </w:tr>
            <w:tr w:rsidR="00DE5FDB" w:rsidRPr="006F5743" w:rsidTr="00DE5FDB">
              <w:tc>
                <w:tcPr>
                  <w:tcW w:w="4390" w:type="dxa"/>
                </w:tcPr>
                <w:p w:rsidR="00DE5FDB" w:rsidRPr="006F5743" w:rsidRDefault="00DE5FDB" w:rsidP="00ED3402">
                  <w:p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>Animation du point de vente</w:t>
                  </w:r>
                </w:p>
              </w:tc>
              <w:tc>
                <w:tcPr>
                  <w:tcW w:w="10179" w:type="dxa"/>
                </w:tcPr>
                <w:p w:rsidR="00DE5FDB" w:rsidRPr="006F5743" w:rsidRDefault="00DE5FDB" w:rsidP="00ED3402">
                  <w:p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>On peut envisager une belle vaisselle à mettre sur le chariot et un décor à base de plantes locales entrant dans la composition des alcools.</w:t>
                  </w:r>
                </w:p>
                <w:p w:rsidR="00DE5FDB" w:rsidRPr="006F5743" w:rsidRDefault="00DE5FDB" w:rsidP="00ED3402">
                  <w:pPr>
                    <w:spacing w:after="200" w:line="276" w:lineRule="auto"/>
                    <w:jc w:val="both"/>
                    <w:rPr>
                      <w:color w:val="FF0000"/>
                    </w:rPr>
                  </w:pPr>
                  <w:r w:rsidRPr="006F5743">
                    <w:rPr>
                      <w:color w:val="FF0000"/>
                    </w:rPr>
                    <w:t xml:space="preserve">On pourra réaliser des services spectaculaires </w:t>
                  </w:r>
                  <w:r w:rsidR="00ED3402">
                    <w:rPr>
                      <w:color w:val="FF0000"/>
                    </w:rPr>
                    <w:t>et/</w:t>
                  </w:r>
                  <w:r w:rsidRPr="006F5743">
                    <w:rPr>
                      <w:color w:val="FF0000"/>
                    </w:rPr>
                    <w:t>ou des flambages.</w:t>
                  </w:r>
                </w:p>
              </w:tc>
            </w:tr>
          </w:tbl>
          <w:p w:rsidR="00416282" w:rsidRPr="006F5743" w:rsidRDefault="00416282" w:rsidP="00ED3402">
            <w:pPr>
              <w:jc w:val="both"/>
              <w:rPr>
                <w:color w:val="FF0000"/>
              </w:rPr>
            </w:pPr>
          </w:p>
        </w:tc>
      </w:tr>
      <w:tr w:rsidR="00DE5FDB" w:rsidRPr="006F5743" w:rsidTr="00DE5FDB">
        <w:trPr>
          <w:trHeight w:val="823"/>
        </w:trPr>
        <w:tc>
          <w:tcPr>
            <w:tcW w:w="1804" w:type="dxa"/>
          </w:tcPr>
          <w:p w:rsidR="00DE5FDB" w:rsidRPr="006F5743" w:rsidRDefault="00DE5FDB" w:rsidP="00303379">
            <w:pPr>
              <w:rPr>
                <w:color w:val="FF0000"/>
              </w:rPr>
            </w:pPr>
            <w:r w:rsidRPr="006F5743">
              <w:rPr>
                <w:color w:val="FF0000"/>
              </w:rPr>
              <w:t xml:space="preserve">Participation à </w:t>
            </w:r>
            <w:proofErr w:type="spellStart"/>
            <w:r w:rsidRPr="006F5743">
              <w:rPr>
                <w:color w:val="FF0000"/>
              </w:rPr>
              <w:t>Musilac</w:t>
            </w:r>
            <w:proofErr w:type="spellEnd"/>
            <w:r w:rsidRPr="006F5743">
              <w:rPr>
                <w:color w:val="FF0000"/>
              </w:rPr>
              <w:t xml:space="preserve"> et adaptation de l’offre</w:t>
            </w:r>
          </w:p>
        </w:tc>
        <w:tc>
          <w:tcPr>
            <w:tcW w:w="1565" w:type="dxa"/>
          </w:tcPr>
          <w:p w:rsidR="00DE5FDB" w:rsidRPr="006F5743" w:rsidRDefault="00DE5FDB" w:rsidP="00DE5FDB">
            <w:pPr>
              <w:rPr>
                <w:color w:val="FF0000"/>
              </w:rPr>
            </w:pPr>
            <w:r w:rsidRPr="006F5743">
              <w:rPr>
                <w:color w:val="FF0000"/>
              </w:rPr>
              <w:t>Définitions</w:t>
            </w:r>
          </w:p>
        </w:tc>
        <w:tc>
          <w:tcPr>
            <w:tcW w:w="7313" w:type="dxa"/>
          </w:tcPr>
          <w:p w:rsidR="00DE5FDB" w:rsidRPr="006F5743" w:rsidRDefault="00DE5FDB" w:rsidP="00ED3402">
            <w:pPr>
              <w:jc w:val="both"/>
              <w:rPr>
                <w:color w:val="FF0000"/>
              </w:rPr>
            </w:pPr>
            <w:r w:rsidRPr="006F5743">
              <w:rPr>
                <w:i/>
                <w:color w:val="FF0000"/>
              </w:rPr>
              <w:t xml:space="preserve">« L’événement est un média « chaud » ou « vivant » qui s’adresse à un  public déterminé » </w:t>
            </w:r>
            <w:r w:rsidRPr="006F5743">
              <w:rPr>
                <w:color w:val="FF0000"/>
              </w:rPr>
              <w:t xml:space="preserve">(Mac </w:t>
            </w:r>
            <w:proofErr w:type="spellStart"/>
            <w:r w:rsidRPr="006F5743">
              <w:rPr>
                <w:color w:val="FF0000"/>
              </w:rPr>
              <w:t>Luhan</w:t>
            </w:r>
            <w:proofErr w:type="spellEnd"/>
            <w:r w:rsidRPr="006F5743">
              <w:rPr>
                <w:color w:val="FF0000"/>
              </w:rPr>
              <w:t>).</w:t>
            </w:r>
          </w:p>
        </w:tc>
      </w:tr>
      <w:tr w:rsidR="00DE5FDB" w:rsidRPr="006F5743" w:rsidTr="00416282">
        <w:tc>
          <w:tcPr>
            <w:tcW w:w="1804" w:type="dxa"/>
          </w:tcPr>
          <w:p w:rsidR="00DE5FDB" w:rsidRPr="006F5743" w:rsidRDefault="00DE5FDB" w:rsidP="00303379">
            <w:pPr>
              <w:rPr>
                <w:color w:val="FF0000"/>
              </w:rPr>
            </w:pPr>
          </w:p>
        </w:tc>
        <w:tc>
          <w:tcPr>
            <w:tcW w:w="1565" w:type="dxa"/>
          </w:tcPr>
          <w:p w:rsidR="00DE5FDB" w:rsidRPr="006F5743" w:rsidRDefault="00DE5FDB" w:rsidP="00303379">
            <w:pPr>
              <w:rPr>
                <w:color w:val="FF0000"/>
              </w:rPr>
            </w:pPr>
            <w:r w:rsidRPr="006F5743">
              <w:rPr>
                <w:color w:val="FF0000"/>
              </w:rPr>
              <w:t>Application à l’Auberge du Lac</w:t>
            </w:r>
          </w:p>
        </w:tc>
        <w:tc>
          <w:tcPr>
            <w:tcW w:w="7313" w:type="dxa"/>
          </w:tcPr>
          <w:p w:rsidR="00DE5FDB" w:rsidRDefault="00DE5FDB" w:rsidP="00ED3402">
            <w:pPr>
              <w:jc w:val="both"/>
              <w:rPr>
                <w:color w:val="FF0000"/>
              </w:rPr>
            </w:pPr>
            <w:proofErr w:type="spellStart"/>
            <w:r w:rsidRPr="006F5743">
              <w:rPr>
                <w:color w:val="FF0000"/>
              </w:rPr>
              <w:t>Musilac</w:t>
            </w:r>
            <w:proofErr w:type="spellEnd"/>
            <w:r w:rsidRPr="006F5743">
              <w:rPr>
                <w:color w:val="FF0000"/>
              </w:rPr>
              <w:t xml:space="preserve"> est un évènement grand public s’adressant à tous types de clientèles (particuliers et entreprises), en majorité amateurs de musique. Il devient progressivement un major </w:t>
            </w:r>
            <w:proofErr w:type="spellStart"/>
            <w:r w:rsidRPr="006F5743">
              <w:rPr>
                <w:color w:val="FF0000"/>
              </w:rPr>
              <w:t>event</w:t>
            </w:r>
            <w:proofErr w:type="spellEnd"/>
            <w:r w:rsidRPr="006F5743">
              <w:rPr>
                <w:color w:val="FF0000"/>
              </w:rPr>
              <w:t>.</w:t>
            </w:r>
          </w:p>
          <w:p w:rsidR="009456EE" w:rsidRPr="006F5743" w:rsidRDefault="009456EE" w:rsidP="00ED340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Dans l’ensemble des évènements «incontournables» de l’été 2019 il semble, en effet, être l’évènement le plus porteur (document 6).</w:t>
            </w:r>
          </w:p>
          <w:p w:rsidR="00DE5FDB" w:rsidRDefault="00DE5FDB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L’Auberge du Lac peut se positionner en amont en tant que prestataire, voire organiser des soirées spéciales.</w:t>
            </w:r>
          </w:p>
          <w:p w:rsidR="00ED3402" w:rsidRPr="006F5743" w:rsidRDefault="009456EE" w:rsidP="00ED340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Compte-tenu d’un taux de satisfaction extrêmement élevé (99 %), il n’est pas conseillé de changer le contenu de la carte actuelle (document 8).</w:t>
            </w:r>
          </w:p>
          <w:p w:rsidR="00DE5FDB" w:rsidRPr="006F5743" w:rsidRDefault="005E418A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Pour s’adapter, elle pourra « surfer » sur les tendances actuelles :</w:t>
            </w:r>
          </w:p>
          <w:p w:rsidR="005E418A" w:rsidRPr="006F5743" w:rsidRDefault="005E418A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• proximité : étant située sur le grand Port, l’Auberge peut jouer la carte de la proximité auprès des clients ;</w:t>
            </w:r>
          </w:p>
          <w:p w:rsidR="005E418A" w:rsidRPr="006F5743" w:rsidRDefault="005E418A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• personnalisation : elle peut envisager un menu à thème en fonction du (des) spectacles donné(s) ce(s) jour(s) là ;</w:t>
            </w:r>
          </w:p>
          <w:p w:rsidR="005E418A" w:rsidRPr="006F5743" w:rsidRDefault="005E418A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• authenticité : elle peut composer un menu uniquement à partir de produits authentiques issus du terroir aixois ;</w:t>
            </w:r>
          </w:p>
          <w:p w:rsidR="005E418A" w:rsidRPr="006F5743" w:rsidRDefault="005E418A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• originalité ; elle peut servir en horaires totalement décalés afin de s’adapter aux spectacles ;</w:t>
            </w:r>
          </w:p>
          <w:p w:rsidR="005E418A" w:rsidRPr="006F5743" w:rsidRDefault="005E418A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 xml:space="preserve">• </w:t>
            </w:r>
            <w:r w:rsidR="00ED3402">
              <w:rPr>
                <w:color w:val="FF0000"/>
              </w:rPr>
              <w:t>t</w:t>
            </w:r>
            <w:r w:rsidRPr="006F5743">
              <w:rPr>
                <w:color w:val="FF0000"/>
              </w:rPr>
              <w:t>echnologie numérique : elle peut contacter les organisateurs afin d’étudier la possibilité de diffuser en direct sur grand écran l’ensemble des spectacles ; voir la possibilité de louer un matériel permettant de voir les spectacles en réalité augmentée ?</w:t>
            </w:r>
          </w:p>
          <w:p w:rsidR="005E418A" w:rsidRPr="006F5743" w:rsidRDefault="005E418A" w:rsidP="00ED3402">
            <w:pPr>
              <w:jc w:val="both"/>
              <w:rPr>
                <w:color w:val="FF0000"/>
              </w:rPr>
            </w:pPr>
            <w:r w:rsidRPr="006F5743">
              <w:rPr>
                <w:color w:val="FF0000"/>
              </w:rPr>
              <w:t>• développement durable : en ne travaillant qu’avec des produits locaux, le bilan carbone sera moins impactant pour l’environnement.</w:t>
            </w:r>
          </w:p>
        </w:tc>
      </w:tr>
      <w:tr w:rsidR="00DE5FDB" w:rsidRPr="00416282" w:rsidTr="00416282">
        <w:tc>
          <w:tcPr>
            <w:tcW w:w="1804" w:type="dxa"/>
          </w:tcPr>
          <w:p w:rsidR="00DE5FDB" w:rsidRPr="00416282" w:rsidRDefault="00DE5FDB" w:rsidP="00303379">
            <w:pPr>
              <w:rPr>
                <w:b/>
                <w:color w:val="FF0000"/>
              </w:rPr>
            </w:pPr>
            <w:r w:rsidRPr="00416282">
              <w:rPr>
                <w:b/>
                <w:color w:val="FF0000"/>
              </w:rPr>
              <w:t>Digitalisation du parcours client : grandes pistes possibles.</w:t>
            </w:r>
          </w:p>
        </w:tc>
        <w:tc>
          <w:tcPr>
            <w:tcW w:w="1565" w:type="dxa"/>
          </w:tcPr>
          <w:p w:rsidR="00DE5FDB" w:rsidRPr="00416282" w:rsidRDefault="00DE5FDB" w:rsidP="00303379">
            <w:pPr>
              <w:rPr>
                <w:color w:val="FF0000"/>
              </w:rPr>
            </w:pPr>
          </w:p>
        </w:tc>
        <w:tc>
          <w:tcPr>
            <w:tcW w:w="7313" w:type="dxa"/>
          </w:tcPr>
          <w:p w:rsidR="005E418A" w:rsidRPr="005E418A" w:rsidRDefault="005E418A" w:rsidP="005E418A">
            <w:pPr>
              <w:rPr>
                <w:color w:val="FF0000"/>
              </w:rPr>
            </w:pPr>
            <w:r w:rsidRPr="005E418A">
              <w:rPr>
                <w:color w:val="FF0000"/>
              </w:rPr>
              <w:t>Le parcours client en hôtellerie restauration désigne à la fois :</w:t>
            </w:r>
          </w:p>
          <w:p w:rsidR="005E418A" w:rsidRPr="005E418A" w:rsidRDefault="005E418A" w:rsidP="005E418A">
            <w:pPr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>l</w:t>
            </w:r>
            <w:r w:rsidRPr="005E418A">
              <w:rPr>
                <w:color w:val="FF0000"/>
              </w:rPr>
              <w:t>e parcours type que suit un client dans sa relation et ses interactions avec une marque ou une entreprise ;</w:t>
            </w:r>
          </w:p>
          <w:p w:rsidR="00DE5FDB" w:rsidRPr="005E418A" w:rsidRDefault="005E418A" w:rsidP="005E418A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5E418A">
              <w:rPr>
                <w:color w:val="FF0000"/>
              </w:rPr>
              <w:t xml:space="preserve">toutes les  actions effectuées par le client entre le moment où il constate son besoin et le moment du post-achat. </w:t>
            </w:r>
          </w:p>
          <w:p w:rsidR="005E418A" w:rsidRPr="005E418A" w:rsidRDefault="005E418A" w:rsidP="005E418A">
            <w:pPr>
              <w:rPr>
                <w:color w:val="FF0000"/>
              </w:rPr>
            </w:pPr>
            <w:r w:rsidRPr="005E418A">
              <w:rPr>
                <w:color w:val="FF0000"/>
              </w:rPr>
              <w:t xml:space="preserve">Les trois grandes étapes du parcours client </w:t>
            </w:r>
            <w:r w:rsidR="000A03D4">
              <w:rPr>
                <w:color w:val="FF0000"/>
              </w:rPr>
              <w:t>sont</w:t>
            </w:r>
            <w:r w:rsidRPr="005E418A">
              <w:rPr>
                <w:color w:val="FF0000"/>
              </w:rPr>
              <w:t> :</w:t>
            </w:r>
          </w:p>
          <w:p w:rsidR="005E418A" w:rsidRPr="005E418A" w:rsidRDefault="000A03D4" w:rsidP="005E418A">
            <w:pPr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="005E418A" w:rsidRPr="005E418A">
              <w:rPr>
                <w:color w:val="FF0000"/>
              </w:rPr>
              <w:t xml:space="preserve">vant </w:t>
            </w:r>
            <w:r>
              <w:rPr>
                <w:color w:val="FF0000"/>
              </w:rPr>
              <w:t>la venue au restaurant</w:t>
            </w:r>
            <w:r w:rsidR="005E418A" w:rsidRPr="005E418A">
              <w:rPr>
                <w:color w:val="FF0000"/>
              </w:rPr>
              <w:t xml:space="preserve"> : le </w:t>
            </w:r>
            <w:r>
              <w:rPr>
                <w:color w:val="FF0000"/>
              </w:rPr>
              <w:t>client</w:t>
            </w:r>
            <w:r w:rsidR="005E418A" w:rsidRPr="005E418A">
              <w:rPr>
                <w:color w:val="FF0000"/>
              </w:rPr>
              <w:t xml:space="preserve"> effectue </w:t>
            </w:r>
            <w:r>
              <w:rPr>
                <w:color w:val="FF0000"/>
              </w:rPr>
              <w:t xml:space="preserve">éventuellement </w:t>
            </w:r>
            <w:r w:rsidR="005E418A" w:rsidRPr="005E418A">
              <w:rPr>
                <w:color w:val="FF0000"/>
              </w:rPr>
              <w:t xml:space="preserve">des recherches, fait son choix puis </w:t>
            </w:r>
            <w:r>
              <w:rPr>
                <w:color w:val="FF0000"/>
              </w:rPr>
              <w:t xml:space="preserve">dans certains cas </w:t>
            </w:r>
            <w:r w:rsidR="005E418A" w:rsidRPr="005E418A">
              <w:rPr>
                <w:color w:val="FF0000"/>
              </w:rPr>
              <w:t>réserve</w:t>
            </w:r>
            <w:r>
              <w:rPr>
                <w:color w:val="FF0000"/>
              </w:rPr>
              <w:t> ;</w:t>
            </w:r>
          </w:p>
          <w:p w:rsidR="005E418A" w:rsidRPr="005E418A" w:rsidRDefault="000A03D4" w:rsidP="005E418A">
            <w:pPr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="005E418A" w:rsidRPr="005E418A">
              <w:rPr>
                <w:color w:val="FF0000"/>
              </w:rPr>
              <w:t xml:space="preserve">endant le </w:t>
            </w:r>
            <w:r>
              <w:rPr>
                <w:color w:val="FF0000"/>
              </w:rPr>
              <w:t>repas, les clients sont accueillis, dégustent leur repas puis effectuent le paiement ;</w:t>
            </w:r>
          </w:p>
          <w:p w:rsidR="005E418A" w:rsidRPr="005E418A" w:rsidRDefault="000A03D4" w:rsidP="00ED3402">
            <w:pPr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="005E418A" w:rsidRPr="005E418A">
              <w:rPr>
                <w:color w:val="FF0000"/>
              </w:rPr>
              <w:t xml:space="preserve">près le </w:t>
            </w:r>
            <w:r>
              <w:rPr>
                <w:color w:val="FF0000"/>
              </w:rPr>
              <w:t xml:space="preserve">repas, </w:t>
            </w:r>
            <w:r w:rsidR="005E418A" w:rsidRPr="005E418A">
              <w:rPr>
                <w:color w:val="FF0000"/>
              </w:rPr>
              <w:t xml:space="preserve">ils restent </w:t>
            </w:r>
            <w:r>
              <w:rPr>
                <w:color w:val="FF0000"/>
              </w:rPr>
              <w:t xml:space="preserve">éventuellement </w:t>
            </w:r>
            <w:r w:rsidR="005E418A" w:rsidRPr="005E418A">
              <w:rPr>
                <w:color w:val="FF0000"/>
              </w:rPr>
              <w:t>en relation avec l’établissement grâce aux questionnaires, commentaires et réseaux sociaux.</w:t>
            </w:r>
          </w:p>
        </w:tc>
      </w:tr>
      <w:tr w:rsidR="00DE5FDB" w:rsidRPr="00416282" w:rsidTr="00416282">
        <w:tc>
          <w:tcPr>
            <w:tcW w:w="1804" w:type="dxa"/>
          </w:tcPr>
          <w:p w:rsidR="00DE5FDB" w:rsidRPr="00416282" w:rsidRDefault="00DE5FDB" w:rsidP="00303379">
            <w:pPr>
              <w:rPr>
                <w:b/>
                <w:color w:val="FF0000"/>
              </w:rPr>
            </w:pPr>
          </w:p>
        </w:tc>
        <w:tc>
          <w:tcPr>
            <w:tcW w:w="1565" w:type="dxa"/>
          </w:tcPr>
          <w:p w:rsidR="00DE5FDB" w:rsidRPr="00416282" w:rsidRDefault="00DE5FDB" w:rsidP="00303379">
            <w:pPr>
              <w:rPr>
                <w:color w:val="FF0000"/>
              </w:rPr>
            </w:pPr>
          </w:p>
        </w:tc>
        <w:tc>
          <w:tcPr>
            <w:tcW w:w="7313" w:type="dxa"/>
          </w:tcPr>
          <w:p w:rsidR="000A03D4" w:rsidRDefault="000A03D4" w:rsidP="000A03D4">
            <w:pPr>
              <w:rPr>
                <w:color w:val="FF0000"/>
              </w:rPr>
            </w:pPr>
            <w:r>
              <w:rPr>
                <w:color w:val="FF0000"/>
              </w:rPr>
              <w:t>Mme Baud pourra intégrer le digital dans le parcours client :</w:t>
            </w:r>
          </w:p>
          <w:p w:rsidR="000A03D4" w:rsidRDefault="000A03D4" w:rsidP="000A03D4">
            <w:pPr>
              <w:rPr>
                <w:color w:val="FF0000"/>
              </w:rPr>
            </w:pPr>
            <w:r>
              <w:rPr>
                <w:color w:val="FF0000"/>
              </w:rPr>
              <w:t>AVANT</w:t>
            </w:r>
          </w:p>
          <w:p w:rsidR="000A03D4" w:rsidRDefault="000A03D4" w:rsidP="000A03D4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>en proposant son restaurant sur l’ensemble des sites et applis mobiles disponibles sur la région aixoise</w:t>
            </w:r>
            <w:r w:rsidR="00ED3402">
              <w:rPr>
                <w:color w:val="FF0000"/>
              </w:rPr>
              <w:t> ;</w:t>
            </w:r>
          </w:p>
          <w:p w:rsidR="000A03D4" w:rsidRDefault="000A03D4" w:rsidP="000A03D4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>elle peut faire développer, en parallèle, une application propre.</w:t>
            </w:r>
          </w:p>
          <w:p w:rsidR="000A03D4" w:rsidRPr="000A03D4" w:rsidRDefault="000A03D4" w:rsidP="000A03D4">
            <w:pPr>
              <w:rPr>
                <w:color w:val="FF0000"/>
              </w:rPr>
            </w:pPr>
            <w:r>
              <w:rPr>
                <w:color w:val="FF0000"/>
              </w:rPr>
              <w:t>PENDANT</w:t>
            </w:r>
          </w:p>
          <w:p w:rsidR="000A03D4" w:rsidRDefault="000A03D4" w:rsidP="000A03D4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>elle</w:t>
            </w:r>
            <w:r w:rsidR="00CB2004">
              <w:rPr>
                <w:color w:val="FF0000"/>
              </w:rPr>
              <w:t xml:space="preserve"> peut</w:t>
            </w:r>
            <w:r>
              <w:rPr>
                <w:color w:val="FF0000"/>
              </w:rPr>
              <w:t xml:space="preserve"> proposer un menu </w:t>
            </w:r>
            <w:r w:rsidRPr="000A03D4">
              <w:rPr>
                <w:color w:val="FF0000"/>
              </w:rPr>
              <w:t>interactif</w:t>
            </w:r>
            <w:r>
              <w:rPr>
                <w:color w:val="FF0000"/>
              </w:rPr>
              <w:t xml:space="preserve"> sur tablette</w:t>
            </w:r>
            <w:r w:rsidR="00ED3402">
              <w:rPr>
                <w:color w:val="FF0000"/>
              </w:rPr>
              <w:t> ;</w:t>
            </w:r>
          </w:p>
          <w:p w:rsidR="000A03D4" w:rsidRDefault="000A03D4" w:rsidP="000A03D4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>elle peut proposer un paiement sur mobile</w:t>
            </w:r>
            <w:r w:rsidR="00ED3402">
              <w:rPr>
                <w:color w:val="FF0000"/>
              </w:rPr>
              <w:t>.</w:t>
            </w:r>
          </w:p>
          <w:p w:rsidR="000A03D4" w:rsidRPr="000A03D4" w:rsidRDefault="000A03D4" w:rsidP="000A03D4">
            <w:pPr>
              <w:rPr>
                <w:color w:val="FF0000"/>
              </w:rPr>
            </w:pPr>
            <w:r>
              <w:rPr>
                <w:color w:val="FF0000"/>
              </w:rPr>
              <w:t>APRÈS</w:t>
            </w:r>
          </w:p>
          <w:p w:rsidR="00F3431C" w:rsidRDefault="000A03D4" w:rsidP="000A03D4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elle peut proposer aux clients de remplir un questionnaire (via un e-mail ou les réseaux sociaux), </w:t>
            </w:r>
          </w:p>
          <w:p w:rsidR="00DE5FDB" w:rsidRPr="00416282" w:rsidRDefault="00F3431C" w:rsidP="00F3431C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elle </w:t>
            </w:r>
            <w:r w:rsidR="00041DAC">
              <w:rPr>
                <w:color w:val="FF0000"/>
              </w:rPr>
              <w:t>peut</w:t>
            </w:r>
            <w:r>
              <w:rPr>
                <w:color w:val="FF0000"/>
              </w:rPr>
              <w:t xml:space="preserve"> rester </w:t>
            </w:r>
            <w:r w:rsidR="000A03D4">
              <w:rPr>
                <w:color w:val="FF0000"/>
              </w:rPr>
              <w:t xml:space="preserve">en contact </w:t>
            </w:r>
            <w:r>
              <w:rPr>
                <w:color w:val="FF0000"/>
              </w:rPr>
              <w:t xml:space="preserve">avec ses clients </w:t>
            </w:r>
            <w:r w:rsidR="000A03D4">
              <w:rPr>
                <w:color w:val="FF0000"/>
              </w:rPr>
              <w:t>grâce à un blog</w:t>
            </w:r>
            <w:r>
              <w:rPr>
                <w:color w:val="FF0000"/>
              </w:rPr>
              <w:t>,</w:t>
            </w:r>
            <w:r w:rsidR="000A03D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à des</w:t>
            </w:r>
            <w:r w:rsidR="000A03D4">
              <w:rPr>
                <w:color w:val="FF0000"/>
              </w:rPr>
              <w:t xml:space="preserve"> pages sur les réseaux sociaux voire </w:t>
            </w:r>
            <w:r>
              <w:rPr>
                <w:color w:val="FF0000"/>
              </w:rPr>
              <w:t xml:space="preserve">avec </w:t>
            </w:r>
            <w:r w:rsidR="000A03D4">
              <w:rPr>
                <w:color w:val="FF0000"/>
              </w:rPr>
              <w:t xml:space="preserve">une newsletter. </w:t>
            </w:r>
          </w:p>
        </w:tc>
      </w:tr>
    </w:tbl>
    <w:p w:rsidR="00444633" w:rsidRDefault="00444633" w:rsidP="00303379">
      <w:pPr>
        <w:rPr>
          <w:b/>
          <w:color w:val="FF0000"/>
        </w:rPr>
      </w:pPr>
    </w:p>
    <w:p w:rsidR="006F5743" w:rsidRDefault="006F5743" w:rsidP="00303379">
      <w:pPr>
        <w:rPr>
          <w:i/>
          <w:color w:val="FF0000"/>
        </w:rPr>
      </w:pPr>
      <w:proofErr w:type="gramStart"/>
      <w:r w:rsidRPr="006F5743">
        <w:rPr>
          <w:i/>
          <w:color w:val="FF0000"/>
        </w:rPr>
        <w:t>Remarque</w:t>
      </w:r>
      <w:r>
        <w:rPr>
          <w:i/>
          <w:color w:val="FF0000"/>
        </w:rPr>
        <w:t>s</w:t>
      </w:r>
      <w:proofErr w:type="gramEnd"/>
      <w:r w:rsidR="000A03D4" w:rsidRPr="006F5743">
        <w:rPr>
          <w:i/>
          <w:color w:val="FF0000"/>
        </w:rPr>
        <w:t xml:space="preserve"> : </w:t>
      </w:r>
    </w:p>
    <w:p w:rsidR="006F5743" w:rsidRDefault="006F5743" w:rsidP="00303379">
      <w:pPr>
        <w:rPr>
          <w:i/>
          <w:color w:val="FF0000"/>
        </w:rPr>
      </w:pPr>
    </w:p>
    <w:p w:rsidR="000A03D4" w:rsidRPr="006F5743" w:rsidRDefault="00C108F3" w:rsidP="006F5743">
      <w:pPr>
        <w:pStyle w:val="Paragraphedeliste"/>
        <w:numPr>
          <w:ilvl w:val="0"/>
          <w:numId w:val="4"/>
        </w:numPr>
        <w:rPr>
          <w:i/>
          <w:color w:val="FF0000"/>
        </w:rPr>
      </w:pPr>
      <w:r>
        <w:rPr>
          <w:i/>
          <w:color w:val="FF0000"/>
        </w:rPr>
        <w:t>U</w:t>
      </w:r>
      <w:r w:rsidR="000A03D4" w:rsidRPr="006F5743">
        <w:rPr>
          <w:i/>
          <w:color w:val="FF0000"/>
        </w:rPr>
        <w:t>ne présentation par tableau n’est pas demandée mais on attend une présentation structurée</w:t>
      </w:r>
      <w:r w:rsidR="006F5743">
        <w:rPr>
          <w:i/>
          <w:color w:val="FF0000"/>
        </w:rPr>
        <w:t xml:space="preserve"> dans tous les cas.</w:t>
      </w:r>
    </w:p>
    <w:sectPr w:rsidR="000A03D4" w:rsidRPr="006F5743" w:rsidSect="0044463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35" w:rsidRDefault="001B3B35" w:rsidP="00016366">
      <w:r>
        <w:separator/>
      </w:r>
    </w:p>
  </w:endnote>
  <w:endnote w:type="continuationSeparator" w:id="0">
    <w:p w:rsidR="001B3B35" w:rsidRDefault="001B3B35" w:rsidP="0001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873564"/>
      <w:docPartObj>
        <w:docPartGallery w:val="Page Numbers (Bottom of Page)"/>
        <w:docPartUnique/>
      </w:docPartObj>
    </w:sdtPr>
    <w:sdtContent>
      <w:p w:rsidR="000A03D4" w:rsidRDefault="00AC4DF2">
        <w:pPr>
          <w:pStyle w:val="Pieddepage"/>
          <w:jc w:val="center"/>
        </w:pPr>
        <w:fldSimple w:instr="PAGE   \* MERGEFORMAT">
          <w:r w:rsidR="007B6854">
            <w:rPr>
              <w:noProof/>
            </w:rPr>
            <w:t>5</w:t>
          </w:r>
        </w:fldSimple>
      </w:p>
    </w:sdtContent>
  </w:sdt>
  <w:p w:rsidR="000A03D4" w:rsidRDefault="000A03D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35" w:rsidRDefault="001B3B35" w:rsidP="00016366">
      <w:r>
        <w:separator/>
      </w:r>
    </w:p>
  </w:footnote>
  <w:footnote w:type="continuationSeparator" w:id="0">
    <w:p w:rsidR="001B3B35" w:rsidRDefault="001B3B35" w:rsidP="00016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6187"/>
    <w:multiLevelType w:val="hybridMultilevel"/>
    <w:tmpl w:val="71A64C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4C62"/>
    <w:multiLevelType w:val="hybridMultilevel"/>
    <w:tmpl w:val="51E066DA"/>
    <w:lvl w:ilvl="0" w:tplc="F5C04CD0">
      <w:start w:val="227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E1B94"/>
    <w:multiLevelType w:val="hybridMultilevel"/>
    <w:tmpl w:val="AAF02B12"/>
    <w:lvl w:ilvl="0" w:tplc="0B10DEEC">
      <w:start w:val="2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F5C10"/>
    <w:multiLevelType w:val="hybridMultilevel"/>
    <w:tmpl w:val="91FC0548"/>
    <w:lvl w:ilvl="0" w:tplc="87CAB12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633"/>
    <w:rsid w:val="00016366"/>
    <w:rsid w:val="00041DAC"/>
    <w:rsid w:val="000A03D4"/>
    <w:rsid w:val="000A7F28"/>
    <w:rsid w:val="000B0A5B"/>
    <w:rsid w:val="000B5787"/>
    <w:rsid w:val="000D0F95"/>
    <w:rsid w:val="000E5D5E"/>
    <w:rsid w:val="00180EAF"/>
    <w:rsid w:val="001B3B35"/>
    <w:rsid w:val="001C7A12"/>
    <w:rsid w:val="001F2D55"/>
    <w:rsid w:val="001F4301"/>
    <w:rsid w:val="00236C64"/>
    <w:rsid w:val="00256565"/>
    <w:rsid w:val="00256F37"/>
    <w:rsid w:val="002E5619"/>
    <w:rsid w:val="002F77BA"/>
    <w:rsid w:val="00303379"/>
    <w:rsid w:val="00331E46"/>
    <w:rsid w:val="00333CF8"/>
    <w:rsid w:val="003365FB"/>
    <w:rsid w:val="0033740C"/>
    <w:rsid w:val="003507AC"/>
    <w:rsid w:val="003604D1"/>
    <w:rsid w:val="00386504"/>
    <w:rsid w:val="00395EEB"/>
    <w:rsid w:val="003A435A"/>
    <w:rsid w:val="003E5414"/>
    <w:rsid w:val="003E763F"/>
    <w:rsid w:val="003F6905"/>
    <w:rsid w:val="00416282"/>
    <w:rsid w:val="00433AE9"/>
    <w:rsid w:val="00444633"/>
    <w:rsid w:val="00481D30"/>
    <w:rsid w:val="004F4D1F"/>
    <w:rsid w:val="00511A7A"/>
    <w:rsid w:val="0054433A"/>
    <w:rsid w:val="005864A7"/>
    <w:rsid w:val="005D650C"/>
    <w:rsid w:val="005E418A"/>
    <w:rsid w:val="00636F4C"/>
    <w:rsid w:val="006475CB"/>
    <w:rsid w:val="00660F66"/>
    <w:rsid w:val="00676330"/>
    <w:rsid w:val="006A0A73"/>
    <w:rsid w:val="006A49BB"/>
    <w:rsid w:val="006B1AD2"/>
    <w:rsid w:val="006D1027"/>
    <w:rsid w:val="006D2E16"/>
    <w:rsid w:val="006E52E1"/>
    <w:rsid w:val="006F5743"/>
    <w:rsid w:val="006F5DEF"/>
    <w:rsid w:val="007130E7"/>
    <w:rsid w:val="00724A36"/>
    <w:rsid w:val="00732AEE"/>
    <w:rsid w:val="00753C59"/>
    <w:rsid w:val="00773B3D"/>
    <w:rsid w:val="007838F3"/>
    <w:rsid w:val="00785A10"/>
    <w:rsid w:val="00792AA9"/>
    <w:rsid w:val="007B6854"/>
    <w:rsid w:val="007C6806"/>
    <w:rsid w:val="007E33F8"/>
    <w:rsid w:val="007E7B6D"/>
    <w:rsid w:val="008066B4"/>
    <w:rsid w:val="008139E4"/>
    <w:rsid w:val="00823D55"/>
    <w:rsid w:val="008D244F"/>
    <w:rsid w:val="009378FD"/>
    <w:rsid w:val="009456EE"/>
    <w:rsid w:val="009958F0"/>
    <w:rsid w:val="009A149E"/>
    <w:rsid w:val="00A34884"/>
    <w:rsid w:val="00A476A6"/>
    <w:rsid w:val="00AA7631"/>
    <w:rsid w:val="00AC1E1C"/>
    <w:rsid w:val="00AC4DF2"/>
    <w:rsid w:val="00AC701F"/>
    <w:rsid w:val="00B1217B"/>
    <w:rsid w:val="00B157E7"/>
    <w:rsid w:val="00B61660"/>
    <w:rsid w:val="00BA07FC"/>
    <w:rsid w:val="00BB5000"/>
    <w:rsid w:val="00BF14DC"/>
    <w:rsid w:val="00C02A0F"/>
    <w:rsid w:val="00C108F3"/>
    <w:rsid w:val="00C27149"/>
    <w:rsid w:val="00C46723"/>
    <w:rsid w:val="00C51396"/>
    <w:rsid w:val="00C53726"/>
    <w:rsid w:val="00C62265"/>
    <w:rsid w:val="00C712D2"/>
    <w:rsid w:val="00C80E5F"/>
    <w:rsid w:val="00CA7423"/>
    <w:rsid w:val="00CB2004"/>
    <w:rsid w:val="00CF7221"/>
    <w:rsid w:val="00D15D69"/>
    <w:rsid w:val="00D60201"/>
    <w:rsid w:val="00D81452"/>
    <w:rsid w:val="00DE5FDB"/>
    <w:rsid w:val="00E14250"/>
    <w:rsid w:val="00E16942"/>
    <w:rsid w:val="00E2653C"/>
    <w:rsid w:val="00E42A27"/>
    <w:rsid w:val="00E67D2F"/>
    <w:rsid w:val="00E76850"/>
    <w:rsid w:val="00E95D1A"/>
    <w:rsid w:val="00EA3A13"/>
    <w:rsid w:val="00ED3402"/>
    <w:rsid w:val="00F039E1"/>
    <w:rsid w:val="00F03DB6"/>
    <w:rsid w:val="00F065A2"/>
    <w:rsid w:val="00F0689B"/>
    <w:rsid w:val="00F129D8"/>
    <w:rsid w:val="00F20C73"/>
    <w:rsid w:val="00F30A47"/>
    <w:rsid w:val="00F3431C"/>
    <w:rsid w:val="00F9122A"/>
    <w:rsid w:val="00F9546E"/>
    <w:rsid w:val="00F97C16"/>
    <w:rsid w:val="00FA3C12"/>
    <w:rsid w:val="00FD0485"/>
    <w:rsid w:val="00FE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40C"/>
    <w:pPr>
      <w:spacing w:after="0" w:line="240" w:lineRule="auto"/>
    </w:pPr>
    <w:rPr>
      <w:rFonts w:eastAsia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63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6366"/>
    <w:rPr>
      <w:rFonts w:eastAsia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163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6366"/>
    <w:rPr>
      <w:rFonts w:eastAsia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016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065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66B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7218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Augustin</cp:lastModifiedBy>
  <cp:revision>4</cp:revision>
  <cp:lastPrinted>2019-08-12T13:18:00Z</cp:lastPrinted>
  <dcterms:created xsi:type="dcterms:W3CDTF">2019-12-05T12:48:00Z</dcterms:created>
  <dcterms:modified xsi:type="dcterms:W3CDTF">2019-12-05T13:04:00Z</dcterms:modified>
</cp:coreProperties>
</file>