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74" w:rsidRPr="00D275EA" w:rsidRDefault="00D275EA" w:rsidP="009B35B5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SCENARIO SITUATION</w:t>
      </w:r>
      <w:r w:rsidR="00697474" w:rsidRPr="00D275EA">
        <w:rPr>
          <w:sz w:val="32"/>
          <w:szCs w:val="32"/>
        </w:rPr>
        <w:t xml:space="preserve"> </w:t>
      </w:r>
      <w:r w:rsidR="002A5851" w:rsidRPr="00D275EA">
        <w:rPr>
          <w:sz w:val="32"/>
          <w:szCs w:val="32"/>
        </w:rPr>
        <w:t xml:space="preserve">PROFESSIONNELLE </w:t>
      </w:r>
      <w:r w:rsidR="00AD04B4" w:rsidRPr="00D275EA">
        <w:rPr>
          <w:sz w:val="32"/>
          <w:szCs w:val="32"/>
        </w:rPr>
        <w:t xml:space="preserve">KFE </w:t>
      </w:r>
      <w:r w:rsidR="002A5851" w:rsidRPr="00D275EA">
        <w:rPr>
          <w:sz w:val="32"/>
          <w:szCs w:val="32"/>
        </w:rPr>
        <w:t>2</w:t>
      </w:r>
    </w:p>
    <w:p w:rsidR="003702B8" w:rsidRDefault="003702B8" w:rsidP="00697474">
      <w:r>
        <w:t xml:space="preserve">Période : début de deuxième année </w:t>
      </w:r>
      <w:r w:rsidR="007C09FA">
        <w:t xml:space="preserve">: </w:t>
      </w:r>
      <w:r>
        <w:t xml:space="preserve">les programmes de P1 et de P4 seront terminés, pour le P2 on aura vu tout ce qui concerne les </w:t>
      </w:r>
      <w:proofErr w:type="spellStart"/>
      <w:r>
        <w:t>immo</w:t>
      </w:r>
      <w:proofErr w:type="spellEnd"/>
      <w:r>
        <w:t xml:space="preserve">, pour le P3 on aura vu tout ce qui concerne la TVA </w:t>
      </w:r>
      <w:r w:rsidR="006927FC">
        <w:t>.</w:t>
      </w:r>
    </w:p>
    <w:p w:rsidR="00240A29" w:rsidRDefault="00240A29" w:rsidP="00240A29">
      <w:pPr>
        <w:pStyle w:val="Paragraphedeliste"/>
      </w:pPr>
    </w:p>
    <w:p w:rsidR="00266A90" w:rsidRDefault="00266A90" w:rsidP="00240A29">
      <w:pPr>
        <w:pStyle w:val="Paragraphedeliste"/>
      </w:pPr>
    </w:p>
    <w:p w:rsidR="0028462C" w:rsidRDefault="0028462C" w:rsidP="00240A29">
      <w:pPr>
        <w:pStyle w:val="Paragraphedeliste"/>
      </w:pPr>
    </w:p>
    <w:p w:rsidR="00F0479C" w:rsidRPr="00E07691" w:rsidRDefault="00F0479C" w:rsidP="00F0479C">
      <w:pPr>
        <w:rPr>
          <w:b/>
        </w:rPr>
      </w:pPr>
      <w:r w:rsidRPr="00E07691">
        <w:rPr>
          <w:b/>
        </w:rPr>
        <w:t xml:space="preserve">Mission 1 </w:t>
      </w:r>
      <w:r w:rsidR="00697474" w:rsidRPr="00E07691">
        <w:rPr>
          <w:b/>
        </w:rPr>
        <w:t xml:space="preserve">: </w:t>
      </w:r>
      <w:r w:rsidRPr="00E07691">
        <w:rPr>
          <w:b/>
          <w:i/>
        </w:rPr>
        <w:t>Paramétrage et traitement des opérations commerciales et des frais généraux de décembre</w:t>
      </w:r>
    </w:p>
    <w:p w:rsidR="00697474" w:rsidRDefault="00AD04B4" w:rsidP="00F0479C">
      <w:pPr>
        <w:pStyle w:val="Paragraphedeliste"/>
        <w:numPr>
          <w:ilvl w:val="0"/>
          <w:numId w:val="4"/>
        </w:numPr>
      </w:pPr>
      <w:r>
        <w:t xml:space="preserve">Achat à </w:t>
      </w:r>
      <w:r w:rsidR="00F0479C">
        <w:t>des nouveaux fournisseurs</w:t>
      </w:r>
    </w:p>
    <w:tbl>
      <w:tblPr>
        <w:tblStyle w:val="Grilledutableau"/>
        <w:tblW w:w="14142" w:type="dxa"/>
        <w:tblLook w:val="04A0"/>
      </w:tblPr>
      <w:tblGrid>
        <w:gridCol w:w="2518"/>
        <w:gridCol w:w="2268"/>
        <w:gridCol w:w="3686"/>
        <w:gridCol w:w="1842"/>
        <w:gridCol w:w="2127"/>
        <w:gridCol w:w="1701"/>
      </w:tblGrid>
      <w:tr w:rsidR="00F0479C" w:rsidRPr="00DA634E" w:rsidTr="00E538B3">
        <w:tc>
          <w:tcPr>
            <w:tcW w:w="2518" w:type="dxa"/>
          </w:tcPr>
          <w:p w:rsidR="00F0479C" w:rsidRPr="00DA634E" w:rsidRDefault="00F0479C" w:rsidP="00DA63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composantes</w:t>
            </w:r>
          </w:p>
        </w:tc>
        <w:tc>
          <w:tcPr>
            <w:tcW w:w="2268" w:type="dxa"/>
          </w:tcPr>
          <w:p w:rsidR="00F0479C" w:rsidRPr="00DA634E" w:rsidRDefault="00FC7E49" w:rsidP="00DA63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="00F0479C">
              <w:rPr>
                <w:b/>
                <w:i/>
              </w:rPr>
              <w:t>ompétences</w:t>
            </w:r>
            <w:r>
              <w:rPr>
                <w:b/>
                <w:i/>
              </w:rPr>
              <w:t xml:space="preserve"> P7</w:t>
            </w:r>
          </w:p>
        </w:tc>
        <w:tc>
          <w:tcPr>
            <w:tcW w:w="3686" w:type="dxa"/>
          </w:tcPr>
          <w:p w:rsidR="00F0479C" w:rsidRPr="00DA634E" w:rsidRDefault="00F0479C" w:rsidP="00DA634E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Activité</w:t>
            </w:r>
          </w:p>
        </w:tc>
        <w:tc>
          <w:tcPr>
            <w:tcW w:w="1842" w:type="dxa"/>
          </w:tcPr>
          <w:p w:rsidR="00F0479C" w:rsidRPr="00DA634E" w:rsidRDefault="00F0479C" w:rsidP="00DA634E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Ressources notionnelles</w:t>
            </w:r>
          </w:p>
        </w:tc>
        <w:tc>
          <w:tcPr>
            <w:tcW w:w="2127" w:type="dxa"/>
          </w:tcPr>
          <w:p w:rsidR="00F0479C" w:rsidRPr="00DA634E" w:rsidRDefault="00F0479C" w:rsidP="00DA63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contextuelles</w:t>
            </w:r>
          </w:p>
        </w:tc>
        <w:tc>
          <w:tcPr>
            <w:tcW w:w="1701" w:type="dxa"/>
          </w:tcPr>
          <w:p w:rsidR="00F0479C" w:rsidRDefault="00F0479C" w:rsidP="00DA63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techniques</w:t>
            </w:r>
          </w:p>
        </w:tc>
      </w:tr>
      <w:tr w:rsidR="00166057" w:rsidTr="00E538B3">
        <w:tc>
          <w:tcPr>
            <w:tcW w:w="2518" w:type="dxa"/>
          </w:tcPr>
          <w:p w:rsidR="00166057" w:rsidRDefault="00166057" w:rsidP="006A3A95">
            <w:pPr>
              <w:pStyle w:val="Paragraphedeliste"/>
            </w:pPr>
            <w:r>
              <w:t>311</w:t>
            </w:r>
          </w:p>
          <w:p w:rsidR="00166057" w:rsidRDefault="00166057" w:rsidP="006A3A95">
            <w:pPr>
              <w:pStyle w:val="Paragraphedeliste"/>
            </w:pPr>
            <w:r>
              <w:t>732</w:t>
            </w:r>
          </w:p>
        </w:tc>
        <w:tc>
          <w:tcPr>
            <w:tcW w:w="2268" w:type="dxa"/>
          </w:tcPr>
          <w:p w:rsidR="00CD6E4E" w:rsidRDefault="00CD6E4E" w:rsidP="00FC7E49">
            <w:pPr>
              <w:pStyle w:val="Paragraphedeliste"/>
              <w:ind w:left="-250"/>
              <w:jc w:val="center"/>
            </w:pPr>
          </w:p>
          <w:p w:rsidR="00166057" w:rsidRDefault="00CD6E4E" w:rsidP="00CD6E4E">
            <w:pPr>
              <w:pStyle w:val="Paragraphedeliste"/>
              <w:ind w:left="-108"/>
              <w:jc w:val="center"/>
            </w:pPr>
            <w:r>
              <w:t>Paramétrage PGI</w:t>
            </w:r>
          </w:p>
        </w:tc>
        <w:tc>
          <w:tcPr>
            <w:tcW w:w="3686" w:type="dxa"/>
          </w:tcPr>
          <w:p w:rsidR="00166057" w:rsidRDefault="00166057" w:rsidP="00F0479C">
            <w:r>
              <w:t>rajouter taux TVA dans les dom tom (paramétrage)</w:t>
            </w:r>
          </w:p>
        </w:tc>
        <w:tc>
          <w:tcPr>
            <w:tcW w:w="1842" w:type="dxa"/>
          </w:tcPr>
          <w:p w:rsidR="00166057" w:rsidRDefault="00166057" w:rsidP="00697474">
            <w:r>
              <w:t xml:space="preserve">Site </w:t>
            </w:r>
            <w:proofErr w:type="spellStart"/>
            <w:r>
              <w:t>impot.gouv</w:t>
            </w:r>
            <w:proofErr w:type="spellEnd"/>
            <w:r>
              <w:t xml:space="preserve"> (taux dom tom)</w:t>
            </w:r>
          </w:p>
          <w:p w:rsidR="00166057" w:rsidRDefault="00166057" w:rsidP="00697474"/>
        </w:tc>
        <w:tc>
          <w:tcPr>
            <w:tcW w:w="2127" w:type="dxa"/>
          </w:tcPr>
          <w:p w:rsidR="00166057" w:rsidRDefault="00166057" w:rsidP="00697474"/>
        </w:tc>
        <w:tc>
          <w:tcPr>
            <w:tcW w:w="1701" w:type="dxa"/>
          </w:tcPr>
          <w:p w:rsidR="00166057" w:rsidRDefault="00166057" w:rsidP="0028462C"/>
        </w:tc>
      </w:tr>
      <w:tr w:rsidR="00166057" w:rsidTr="00E538B3">
        <w:tc>
          <w:tcPr>
            <w:tcW w:w="2518" w:type="dxa"/>
          </w:tcPr>
          <w:p w:rsidR="00166057" w:rsidRDefault="00166057" w:rsidP="006A3A95">
            <w:pPr>
              <w:pStyle w:val="Paragraphedeliste"/>
            </w:pPr>
            <w:r>
              <w:t>154</w:t>
            </w:r>
          </w:p>
          <w:p w:rsidR="00166057" w:rsidRDefault="00166057" w:rsidP="006A3A95">
            <w:pPr>
              <w:pStyle w:val="Paragraphedeliste"/>
            </w:pPr>
            <w:r>
              <w:t>732</w:t>
            </w:r>
          </w:p>
        </w:tc>
        <w:tc>
          <w:tcPr>
            <w:tcW w:w="2268" w:type="dxa"/>
          </w:tcPr>
          <w:p w:rsidR="00CD6E4E" w:rsidRDefault="00CD6E4E" w:rsidP="00FC7E49">
            <w:pPr>
              <w:pStyle w:val="Paragraphedeliste"/>
              <w:ind w:left="-108"/>
              <w:jc w:val="center"/>
            </w:pPr>
          </w:p>
          <w:p w:rsidR="00FC7E49" w:rsidRDefault="00FC7E49" w:rsidP="00FC7E49">
            <w:pPr>
              <w:pStyle w:val="Paragraphedeliste"/>
              <w:ind w:left="-108"/>
              <w:jc w:val="center"/>
            </w:pPr>
            <w:r>
              <w:t>Paramétrage PGI</w:t>
            </w:r>
          </w:p>
        </w:tc>
        <w:tc>
          <w:tcPr>
            <w:tcW w:w="3686" w:type="dxa"/>
          </w:tcPr>
          <w:p w:rsidR="00166057" w:rsidRDefault="00166057" w:rsidP="00F0479C">
            <w:r>
              <w:t>Ajouter fournisseurs (hors UE, dans UE, dans les dom tom)</w:t>
            </w:r>
          </w:p>
          <w:p w:rsidR="00166057" w:rsidRDefault="00166057" w:rsidP="00F0479C">
            <w:r>
              <w:t>Enregistrer les documents reçus de ces fournisseurs</w:t>
            </w:r>
          </w:p>
        </w:tc>
        <w:tc>
          <w:tcPr>
            <w:tcW w:w="1842" w:type="dxa"/>
          </w:tcPr>
          <w:p w:rsidR="00166057" w:rsidRDefault="00166057" w:rsidP="00697474"/>
        </w:tc>
        <w:tc>
          <w:tcPr>
            <w:tcW w:w="2127" w:type="dxa"/>
          </w:tcPr>
          <w:p w:rsidR="00166057" w:rsidRDefault="00166057" w:rsidP="00697474"/>
        </w:tc>
        <w:tc>
          <w:tcPr>
            <w:tcW w:w="1701" w:type="dxa"/>
          </w:tcPr>
          <w:p w:rsidR="00166057" w:rsidRDefault="007C00FB" w:rsidP="00697474">
            <w:r>
              <w:t>MO GC 5: TVA intracom</w:t>
            </w:r>
          </w:p>
        </w:tc>
      </w:tr>
    </w:tbl>
    <w:p w:rsidR="00697474" w:rsidRDefault="00697474" w:rsidP="00697474"/>
    <w:p w:rsidR="0028462C" w:rsidRDefault="0028462C" w:rsidP="00697474"/>
    <w:p w:rsidR="003702B8" w:rsidRDefault="00AE1B07" w:rsidP="00AE1B07">
      <w:pPr>
        <w:pStyle w:val="Paragraphedeliste"/>
        <w:numPr>
          <w:ilvl w:val="0"/>
          <w:numId w:val="4"/>
        </w:numPr>
      </w:pPr>
      <w:r>
        <w:t>Frais généraux</w:t>
      </w:r>
    </w:p>
    <w:tbl>
      <w:tblPr>
        <w:tblStyle w:val="Grilledutableau"/>
        <w:tblW w:w="14220" w:type="dxa"/>
        <w:tblLook w:val="04A0"/>
      </w:tblPr>
      <w:tblGrid>
        <w:gridCol w:w="2535"/>
        <w:gridCol w:w="2243"/>
        <w:gridCol w:w="3765"/>
        <w:gridCol w:w="1697"/>
        <w:gridCol w:w="2153"/>
        <w:gridCol w:w="1827"/>
      </w:tblGrid>
      <w:tr w:rsidR="003702B8" w:rsidRPr="00DA634E" w:rsidTr="006C585A">
        <w:tc>
          <w:tcPr>
            <w:tcW w:w="2535" w:type="dxa"/>
          </w:tcPr>
          <w:p w:rsidR="003702B8" w:rsidRPr="00DA634E" w:rsidRDefault="003702B8" w:rsidP="006C5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composantes</w:t>
            </w:r>
          </w:p>
        </w:tc>
        <w:tc>
          <w:tcPr>
            <w:tcW w:w="2243" w:type="dxa"/>
          </w:tcPr>
          <w:p w:rsidR="003702B8" w:rsidRPr="00DA634E" w:rsidRDefault="003B246F" w:rsidP="003B24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="003702B8">
              <w:rPr>
                <w:b/>
                <w:i/>
              </w:rPr>
              <w:t>ompétences</w:t>
            </w:r>
            <w:r>
              <w:rPr>
                <w:b/>
                <w:i/>
              </w:rPr>
              <w:t xml:space="preserve"> P7</w:t>
            </w:r>
          </w:p>
        </w:tc>
        <w:tc>
          <w:tcPr>
            <w:tcW w:w="3765" w:type="dxa"/>
          </w:tcPr>
          <w:p w:rsidR="003702B8" w:rsidRPr="00DA634E" w:rsidRDefault="003702B8" w:rsidP="006C585A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Activité</w:t>
            </w:r>
          </w:p>
        </w:tc>
        <w:tc>
          <w:tcPr>
            <w:tcW w:w="1697" w:type="dxa"/>
          </w:tcPr>
          <w:p w:rsidR="003702B8" w:rsidRPr="00DA634E" w:rsidRDefault="003702B8" w:rsidP="006C585A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Ressources notionnelles</w:t>
            </w:r>
          </w:p>
        </w:tc>
        <w:tc>
          <w:tcPr>
            <w:tcW w:w="2153" w:type="dxa"/>
          </w:tcPr>
          <w:p w:rsidR="003702B8" w:rsidRPr="00DA634E" w:rsidRDefault="003702B8" w:rsidP="006C5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contextuelles</w:t>
            </w:r>
          </w:p>
        </w:tc>
        <w:tc>
          <w:tcPr>
            <w:tcW w:w="1827" w:type="dxa"/>
          </w:tcPr>
          <w:p w:rsidR="003702B8" w:rsidRDefault="003702B8" w:rsidP="006C5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techniques</w:t>
            </w:r>
          </w:p>
        </w:tc>
      </w:tr>
      <w:tr w:rsidR="003702B8" w:rsidTr="006C585A">
        <w:tc>
          <w:tcPr>
            <w:tcW w:w="2535" w:type="dxa"/>
          </w:tcPr>
          <w:p w:rsidR="00166057" w:rsidRDefault="00166057" w:rsidP="00166057">
            <w:pPr>
              <w:pStyle w:val="Paragraphedeliste"/>
            </w:pPr>
            <w:r>
              <w:t>731</w:t>
            </w:r>
          </w:p>
          <w:p w:rsidR="00AE1B07" w:rsidRDefault="00166057" w:rsidP="00166057">
            <w:pPr>
              <w:pStyle w:val="Paragraphedeliste"/>
            </w:pPr>
            <w:r>
              <w:t>154</w:t>
            </w:r>
          </w:p>
        </w:tc>
        <w:tc>
          <w:tcPr>
            <w:tcW w:w="2243" w:type="dxa"/>
          </w:tcPr>
          <w:p w:rsidR="00CD6E4E" w:rsidRDefault="00CD6E4E" w:rsidP="00CD6E4E">
            <w:pPr>
              <w:pStyle w:val="Paragraphedeliste"/>
              <w:ind w:left="-250"/>
              <w:jc w:val="center"/>
            </w:pPr>
            <w:r>
              <w:t xml:space="preserve">Analyser l'efficacité </w:t>
            </w:r>
          </w:p>
          <w:p w:rsidR="003702B8" w:rsidRDefault="00CD6E4E" w:rsidP="00CD6E4E">
            <w:pPr>
              <w:pStyle w:val="Paragraphedeliste"/>
              <w:ind w:left="-250"/>
              <w:jc w:val="center"/>
            </w:pPr>
            <w:r>
              <w:t>d'un processus</w:t>
            </w:r>
          </w:p>
        </w:tc>
        <w:tc>
          <w:tcPr>
            <w:tcW w:w="3765" w:type="dxa"/>
          </w:tcPr>
          <w:p w:rsidR="003702B8" w:rsidRDefault="00AE1B07" w:rsidP="006C585A">
            <w:r>
              <w:t>Création d’un g</w:t>
            </w:r>
            <w:r w:rsidR="004D6D99">
              <w:t>uide de saisie</w:t>
            </w:r>
          </w:p>
          <w:p w:rsidR="003702B8" w:rsidRDefault="00AE1B07" w:rsidP="00AE1B07">
            <w:r>
              <w:t>E</w:t>
            </w:r>
            <w:r w:rsidR="003A04F5">
              <w:t>nregistrement</w:t>
            </w:r>
            <w:r w:rsidR="003702B8">
              <w:t xml:space="preserve"> de frais généraux</w:t>
            </w:r>
          </w:p>
          <w:p w:rsidR="00240A29" w:rsidRDefault="00240A29" w:rsidP="00AE1B07">
            <w:pPr>
              <w:pStyle w:val="Paragraphedeliste"/>
            </w:pPr>
            <w:r>
              <w:t xml:space="preserve"> </w:t>
            </w:r>
          </w:p>
        </w:tc>
        <w:tc>
          <w:tcPr>
            <w:tcW w:w="1697" w:type="dxa"/>
          </w:tcPr>
          <w:p w:rsidR="003702B8" w:rsidRDefault="003702B8" w:rsidP="006C585A"/>
          <w:p w:rsidR="003702B8" w:rsidRDefault="003702B8" w:rsidP="006C585A"/>
        </w:tc>
        <w:tc>
          <w:tcPr>
            <w:tcW w:w="2153" w:type="dxa"/>
          </w:tcPr>
          <w:p w:rsidR="003702B8" w:rsidRDefault="003702B8" w:rsidP="006C585A"/>
        </w:tc>
        <w:tc>
          <w:tcPr>
            <w:tcW w:w="1827" w:type="dxa"/>
          </w:tcPr>
          <w:p w:rsidR="00C249DE" w:rsidRDefault="00C249DE" w:rsidP="00C249DE">
            <w:r>
              <w:t>MO C 2 : Guide de saisie</w:t>
            </w:r>
          </w:p>
        </w:tc>
      </w:tr>
    </w:tbl>
    <w:p w:rsidR="003702B8" w:rsidRDefault="003702B8" w:rsidP="003702B8"/>
    <w:p w:rsidR="00C249DE" w:rsidRDefault="00C249DE" w:rsidP="00C249DE">
      <w:pPr>
        <w:pStyle w:val="Paragraphedeliste"/>
      </w:pPr>
    </w:p>
    <w:p w:rsidR="007014A7" w:rsidRDefault="007014A7" w:rsidP="007014A7">
      <w:pPr>
        <w:pStyle w:val="Paragraphedeliste"/>
        <w:numPr>
          <w:ilvl w:val="0"/>
          <w:numId w:val="4"/>
        </w:numPr>
      </w:pPr>
      <w:r>
        <w:lastRenderedPageBreak/>
        <w:t>Opérations concernant les clients</w:t>
      </w:r>
    </w:p>
    <w:tbl>
      <w:tblPr>
        <w:tblStyle w:val="Grilledutableau"/>
        <w:tblW w:w="14220" w:type="dxa"/>
        <w:tblLook w:val="04A0"/>
      </w:tblPr>
      <w:tblGrid>
        <w:gridCol w:w="2535"/>
        <w:gridCol w:w="2243"/>
        <w:gridCol w:w="3765"/>
        <w:gridCol w:w="1697"/>
        <w:gridCol w:w="2153"/>
        <w:gridCol w:w="1827"/>
      </w:tblGrid>
      <w:tr w:rsidR="007014A7" w:rsidRPr="00DA634E" w:rsidTr="00E34EA3">
        <w:tc>
          <w:tcPr>
            <w:tcW w:w="2535" w:type="dxa"/>
          </w:tcPr>
          <w:p w:rsidR="007014A7" w:rsidRPr="00DA634E" w:rsidRDefault="007014A7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composantes</w:t>
            </w:r>
          </w:p>
        </w:tc>
        <w:tc>
          <w:tcPr>
            <w:tcW w:w="2243" w:type="dxa"/>
          </w:tcPr>
          <w:p w:rsidR="007014A7" w:rsidRPr="00DA634E" w:rsidRDefault="003B246F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="007014A7">
              <w:rPr>
                <w:b/>
                <w:i/>
              </w:rPr>
              <w:t>ompétences</w:t>
            </w:r>
            <w:r>
              <w:rPr>
                <w:b/>
                <w:i/>
              </w:rPr>
              <w:t xml:space="preserve"> P7</w:t>
            </w:r>
          </w:p>
        </w:tc>
        <w:tc>
          <w:tcPr>
            <w:tcW w:w="3765" w:type="dxa"/>
          </w:tcPr>
          <w:p w:rsidR="007014A7" w:rsidRPr="00DA634E" w:rsidRDefault="007014A7" w:rsidP="00E34EA3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Activité</w:t>
            </w:r>
          </w:p>
        </w:tc>
        <w:tc>
          <w:tcPr>
            <w:tcW w:w="1697" w:type="dxa"/>
          </w:tcPr>
          <w:p w:rsidR="007014A7" w:rsidRPr="00DA634E" w:rsidRDefault="007014A7" w:rsidP="00E34EA3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Ressources notionnelles</w:t>
            </w:r>
          </w:p>
        </w:tc>
        <w:tc>
          <w:tcPr>
            <w:tcW w:w="2153" w:type="dxa"/>
          </w:tcPr>
          <w:p w:rsidR="007014A7" w:rsidRPr="00DA634E" w:rsidRDefault="007014A7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contextuelles</w:t>
            </w:r>
          </w:p>
        </w:tc>
        <w:tc>
          <w:tcPr>
            <w:tcW w:w="1827" w:type="dxa"/>
          </w:tcPr>
          <w:p w:rsidR="007014A7" w:rsidRDefault="007014A7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techniques</w:t>
            </w:r>
          </w:p>
        </w:tc>
      </w:tr>
      <w:tr w:rsidR="007014A7" w:rsidTr="00E34EA3">
        <w:tc>
          <w:tcPr>
            <w:tcW w:w="2535" w:type="dxa"/>
          </w:tcPr>
          <w:p w:rsidR="00166057" w:rsidRDefault="00166057" w:rsidP="00166057">
            <w:pPr>
              <w:pStyle w:val="Paragraphedeliste"/>
            </w:pPr>
            <w:r>
              <w:t>731</w:t>
            </w:r>
          </w:p>
          <w:p w:rsidR="00166057" w:rsidRDefault="00166057" w:rsidP="00166057">
            <w:pPr>
              <w:pStyle w:val="Paragraphedeliste"/>
            </w:pPr>
          </w:p>
          <w:p w:rsidR="007014A7" w:rsidRDefault="00166057" w:rsidP="00166057">
            <w:pPr>
              <w:pStyle w:val="Paragraphedeliste"/>
            </w:pPr>
            <w:r>
              <w:t>121 131</w:t>
            </w:r>
          </w:p>
        </w:tc>
        <w:tc>
          <w:tcPr>
            <w:tcW w:w="2243" w:type="dxa"/>
          </w:tcPr>
          <w:p w:rsidR="00CD6E4E" w:rsidRDefault="00CD6E4E" w:rsidP="00CD6E4E">
            <w:pPr>
              <w:pStyle w:val="Paragraphedeliste"/>
              <w:ind w:left="-250"/>
              <w:jc w:val="center"/>
            </w:pPr>
            <w:r>
              <w:t xml:space="preserve">Analyser l'efficacité </w:t>
            </w:r>
          </w:p>
          <w:p w:rsidR="007014A7" w:rsidRDefault="00CD6E4E" w:rsidP="00CD6E4E">
            <w:pPr>
              <w:pStyle w:val="Paragraphedeliste"/>
              <w:ind w:left="-250"/>
              <w:jc w:val="center"/>
            </w:pPr>
            <w:r>
              <w:t>d'un processus</w:t>
            </w:r>
          </w:p>
        </w:tc>
        <w:tc>
          <w:tcPr>
            <w:tcW w:w="3765" w:type="dxa"/>
          </w:tcPr>
          <w:p w:rsidR="007014A7" w:rsidRDefault="007014A7" w:rsidP="007014A7">
            <w:r>
              <w:t>Création d’un tarif client pour la période de fin d’année</w:t>
            </w:r>
          </w:p>
          <w:p w:rsidR="007014A7" w:rsidRDefault="007014A7" w:rsidP="007014A7">
            <w:r>
              <w:t>Du devis à la facture client</w:t>
            </w:r>
          </w:p>
          <w:p w:rsidR="007014A7" w:rsidRDefault="007014A7" w:rsidP="007014A7"/>
        </w:tc>
        <w:tc>
          <w:tcPr>
            <w:tcW w:w="1697" w:type="dxa"/>
          </w:tcPr>
          <w:p w:rsidR="007014A7" w:rsidRDefault="007014A7" w:rsidP="00E34EA3"/>
          <w:p w:rsidR="007014A7" w:rsidRDefault="007014A7" w:rsidP="00E34EA3"/>
        </w:tc>
        <w:tc>
          <w:tcPr>
            <w:tcW w:w="2153" w:type="dxa"/>
          </w:tcPr>
          <w:p w:rsidR="007014A7" w:rsidRDefault="007014A7" w:rsidP="00E34EA3"/>
        </w:tc>
        <w:tc>
          <w:tcPr>
            <w:tcW w:w="1827" w:type="dxa"/>
          </w:tcPr>
          <w:p w:rsidR="007014A7" w:rsidRDefault="007014A7" w:rsidP="00E34EA3"/>
          <w:p w:rsidR="00C249DE" w:rsidRDefault="00C249DE" w:rsidP="00E34EA3"/>
        </w:tc>
      </w:tr>
    </w:tbl>
    <w:p w:rsidR="007014A7" w:rsidRDefault="007014A7" w:rsidP="003702B8"/>
    <w:p w:rsidR="007808CB" w:rsidRDefault="007808CB" w:rsidP="007014A7">
      <w:pPr>
        <w:outlineLvl w:val="0"/>
        <w:rPr>
          <w:b/>
          <w:i/>
        </w:rPr>
      </w:pPr>
    </w:p>
    <w:p w:rsidR="007014A7" w:rsidRPr="00E07691" w:rsidRDefault="007014A7" w:rsidP="007014A7">
      <w:pPr>
        <w:outlineLvl w:val="0"/>
        <w:rPr>
          <w:b/>
          <w:i/>
        </w:rPr>
      </w:pPr>
      <w:r w:rsidRPr="00E07691">
        <w:rPr>
          <w:b/>
          <w:i/>
        </w:rPr>
        <w:t>Mission 2 : Gestion sociale</w:t>
      </w:r>
    </w:p>
    <w:p w:rsidR="007014A7" w:rsidRDefault="007014A7" w:rsidP="001C4BB8">
      <w:pPr>
        <w:pStyle w:val="Paragraphedeliste"/>
      </w:pPr>
      <w:r>
        <w:t>Rupture conventionnelle d’un salarié + départ de 2 CDD</w:t>
      </w:r>
      <w:r w:rsidR="001C4BB8">
        <w:t xml:space="preserve"> + paie de décembre</w:t>
      </w:r>
    </w:p>
    <w:tbl>
      <w:tblPr>
        <w:tblStyle w:val="Grilledutableau"/>
        <w:tblW w:w="14220" w:type="dxa"/>
        <w:tblLook w:val="04A0"/>
      </w:tblPr>
      <w:tblGrid>
        <w:gridCol w:w="2535"/>
        <w:gridCol w:w="2243"/>
        <w:gridCol w:w="3765"/>
        <w:gridCol w:w="1697"/>
        <w:gridCol w:w="2153"/>
        <w:gridCol w:w="1827"/>
      </w:tblGrid>
      <w:tr w:rsidR="007014A7" w:rsidTr="00E34EA3">
        <w:tc>
          <w:tcPr>
            <w:tcW w:w="2535" w:type="dxa"/>
          </w:tcPr>
          <w:p w:rsidR="007014A7" w:rsidRPr="00DA634E" w:rsidRDefault="007014A7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composantes</w:t>
            </w:r>
          </w:p>
        </w:tc>
        <w:tc>
          <w:tcPr>
            <w:tcW w:w="2243" w:type="dxa"/>
          </w:tcPr>
          <w:p w:rsidR="007014A7" w:rsidRPr="00DA634E" w:rsidRDefault="003B246F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="007014A7">
              <w:rPr>
                <w:b/>
                <w:i/>
              </w:rPr>
              <w:t>ompétences</w:t>
            </w:r>
            <w:r>
              <w:rPr>
                <w:b/>
                <w:i/>
              </w:rPr>
              <w:t xml:space="preserve"> P7</w:t>
            </w:r>
          </w:p>
        </w:tc>
        <w:tc>
          <w:tcPr>
            <w:tcW w:w="3765" w:type="dxa"/>
          </w:tcPr>
          <w:p w:rsidR="007014A7" w:rsidRPr="00DA634E" w:rsidRDefault="007014A7" w:rsidP="00E34EA3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Activité</w:t>
            </w:r>
          </w:p>
        </w:tc>
        <w:tc>
          <w:tcPr>
            <w:tcW w:w="1697" w:type="dxa"/>
          </w:tcPr>
          <w:p w:rsidR="007014A7" w:rsidRPr="00DA634E" w:rsidRDefault="007014A7" w:rsidP="00E34EA3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Ressources notionnelles</w:t>
            </w:r>
          </w:p>
        </w:tc>
        <w:tc>
          <w:tcPr>
            <w:tcW w:w="2153" w:type="dxa"/>
          </w:tcPr>
          <w:p w:rsidR="007014A7" w:rsidRPr="00DA634E" w:rsidRDefault="007014A7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contextuelles</w:t>
            </w:r>
          </w:p>
        </w:tc>
        <w:tc>
          <w:tcPr>
            <w:tcW w:w="1827" w:type="dxa"/>
          </w:tcPr>
          <w:p w:rsidR="007014A7" w:rsidRDefault="007014A7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techniques</w:t>
            </w:r>
          </w:p>
        </w:tc>
      </w:tr>
      <w:tr w:rsidR="007014A7" w:rsidTr="00E34EA3">
        <w:tc>
          <w:tcPr>
            <w:tcW w:w="2535" w:type="dxa"/>
          </w:tcPr>
          <w:p w:rsidR="009B64CD" w:rsidRDefault="009B64CD" w:rsidP="00166057">
            <w:pPr>
              <w:pStyle w:val="Paragraphedeliste"/>
            </w:pPr>
            <w:r>
              <w:t>411</w:t>
            </w:r>
          </w:p>
          <w:p w:rsidR="009B64CD" w:rsidRDefault="009B64CD" w:rsidP="00166057">
            <w:pPr>
              <w:pStyle w:val="Paragraphedeliste"/>
            </w:pPr>
          </w:p>
          <w:p w:rsidR="00166057" w:rsidRDefault="00166057" w:rsidP="00166057">
            <w:pPr>
              <w:pStyle w:val="Paragraphedeliste"/>
            </w:pPr>
            <w:r>
              <w:t>421</w:t>
            </w:r>
          </w:p>
          <w:p w:rsidR="00166057" w:rsidRDefault="00166057" w:rsidP="00166057">
            <w:pPr>
              <w:pStyle w:val="Paragraphedeliste"/>
            </w:pPr>
            <w:r>
              <w:t>422</w:t>
            </w:r>
          </w:p>
          <w:p w:rsidR="00166057" w:rsidRDefault="00166057" w:rsidP="00166057">
            <w:pPr>
              <w:pStyle w:val="Paragraphedeliste"/>
            </w:pPr>
            <w:r>
              <w:t>423</w:t>
            </w:r>
          </w:p>
          <w:p w:rsidR="009B64CD" w:rsidRDefault="009B64CD" w:rsidP="00166057">
            <w:pPr>
              <w:pStyle w:val="Paragraphedeliste"/>
            </w:pPr>
          </w:p>
          <w:p w:rsidR="009B64CD" w:rsidRDefault="009B64CD" w:rsidP="00166057">
            <w:pPr>
              <w:pStyle w:val="Paragraphedeliste"/>
            </w:pPr>
          </w:p>
          <w:p w:rsidR="00166057" w:rsidRDefault="00166057" w:rsidP="00166057">
            <w:pPr>
              <w:pStyle w:val="Paragraphedeliste"/>
            </w:pPr>
            <w:r>
              <w:t>431</w:t>
            </w:r>
          </w:p>
          <w:p w:rsidR="00166057" w:rsidRDefault="00166057" w:rsidP="00166057">
            <w:pPr>
              <w:pStyle w:val="Paragraphedeliste"/>
            </w:pPr>
            <w:r>
              <w:t>432</w:t>
            </w:r>
          </w:p>
          <w:p w:rsidR="007014A7" w:rsidRDefault="00166057" w:rsidP="00166057">
            <w:pPr>
              <w:pStyle w:val="Paragraphedeliste"/>
            </w:pPr>
            <w:r>
              <w:t>434</w:t>
            </w:r>
          </w:p>
          <w:p w:rsidR="009B64CD" w:rsidRDefault="009B64CD" w:rsidP="00166057">
            <w:pPr>
              <w:pStyle w:val="Paragraphedeliste"/>
            </w:pPr>
          </w:p>
          <w:p w:rsidR="009B64CD" w:rsidRDefault="009B64CD" w:rsidP="00166057">
            <w:pPr>
              <w:pStyle w:val="Paragraphedeliste"/>
            </w:pPr>
          </w:p>
          <w:p w:rsidR="009B64CD" w:rsidRDefault="009B64CD" w:rsidP="00166057">
            <w:pPr>
              <w:pStyle w:val="Paragraphedeliste"/>
            </w:pPr>
          </w:p>
          <w:p w:rsidR="009B64CD" w:rsidRDefault="009B64CD" w:rsidP="00166057">
            <w:pPr>
              <w:pStyle w:val="Paragraphedeliste"/>
            </w:pPr>
          </w:p>
          <w:p w:rsidR="009B64CD" w:rsidRDefault="009B64CD" w:rsidP="00166057">
            <w:pPr>
              <w:pStyle w:val="Paragraphedeliste"/>
            </w:pPr>
          </w:p>
          <w:p w:rsidR="009B64CD" w:rsidRDefault="009B64CD" w:rsidP="00166057">
            <w:pPr>
              <w:pStyle w:val="Paragraphedeliste"/>
            </w:pPr>
          </w:p>
          <w:p w:rsidR="009B64CD" w:rsidRDefault="009B64CD" w:rsidP="00166057">
            <w:pPr>
              <w:pStyle w:val="Paragraphedeliste"/>
            </w:pPr>
          </w:p>
          <w:p w:rsidR="009B64CD" w:rsidRDefault="009B64CD" w:rsidP="00166057">
            <w:pPr>
              <w:pStyle w:val="Paragraphedeliste"/>
            </w:pPr>
            <w:r>
              <w:t>711</w:t>
            </w:r>
          </w:p>
          <w:p w:rsidR="009B64CD" w:rsidRDefault="009B64CD" w:rsidP="00166057">
            <w:pPr>
              <w:pStyle w:val="Paragraphedeliste"/>
            </w:pPr>
            <w:r>
              <w:t>733</w:t>
            </w:r>
          </w:p>
        </w:tc>
        <w:tc>
          <w:tcPr>
            <w:tcW w:w="2243" w:type="dxa"/>
          </w:tcPr>
          <w:p w:rsidR="007014A7" w:rsidRDefault="007014A7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9C41A1">
            <w:pPr>
              <w:pStyle w:val="Paragraphedeliste"/>
            </w:pPr>
          </w:p>
          <w:p w:rsidR="003B246F" w:rsidRDefault="003B246F" w:rsidP="003B246F">
            <w:pPr>
              <w:pStyle w:val="Paragraphedeliste"/>
              <w:ind w:left="0"/>
              <w:jc w:val="center"/>
            </w:pPr>
            <w:r>
              <w:t>Acteurs du SIC</w:t>
            </w:r>
          </w:p>
          <w:p w:rsidR="003B246F" w:rsidRDefault="003B246F" w:rsidP="003B246F">
            <w:pPr>
              <w:pStyle w:val="Paragraphedeliste"/>
              <w:ind w:left="0"/>
              <w:jc w:val="center"/>
            </w:pPr>
            <w:r>
              <w:t>Services de sécurité</w:t>
            </w:r>
          </w:p>
        </w:tc>
        <w:tc>
          <w:tcPr>
            <w:tcW w:w="3765" w:type="dxa"/>
          </w:tcPr>
          <w:p w:rsidR="007014A7" w:rsidRDefault="007014A7" w:rsidP="00E34EA3">
            <w:r>
              <w:t xml:space="preserve">Départ </w:t>
            </w:r>
            <w:r w:rsidR="00DC645F">
              <w:t>fin</w:t>
            </w:r>
            <w:r>
              <w:t xml:space="preserve"> décembre d’un salarié qui avait été embauché en CDI en janvier et qui négocie une rupture conventionnelle (</w:t>
            </w:r>
            <w:proofErr w:type="spellStart"/>
            <w:r w:rsidR="006927FC">
              <w:t>V</w:t>
            </w:r>
            <w:r>
              <w:t>entatou</w:t>
            </w:r>
            <w:proofErr w:type="spellEnd"/>
            <w:r>
              <w:t>)</w:t>
            </w:r>
          </w:p>
          <w:p w:rsidR="007014A7" w:rsidRDefault="007014A7" w:rsidP="00E34EA3">
            <w:r>
              <w:t xml:space="preserve">+ </w:t>
            </w:r>
            <w:r w:rsidR="00DC645F">
              <w:t xml:space="preserve">embauche début décembre et </w:t>
            </w:r>
            <w:r>
              <w:t xml:space="preserve">départ </w:t>
            </w:r>
            <w:r w:rsidR="00DC645F">
              <w:t xml:space="preserve">fin décembre </w:t>
            </w:r>
            <w:r>
              <w:t>d’un torréfacteur embauché en CDD  (surcroit d’activité)</w:t>
            </w:r>
          </w:p>
          <w:p w:rsidR="007014A7" w:rsidRDefault="007014A7" w:rsidP="00E34EA3">
            <w:r>
              <w:t xml:space="preserve"> + </w:t>
            </w:r>
            <w:r w:rsidR="00DC645F">
              <w:t xml:space="preserve">embauche en CDD d’une comptable </w:t>
            </w:r>
            <w:r w:rsidR="006927FC">
              <w:t xml:space="preserve">le 7 </w:t>
            </w:r>
            <w:r w:rsidR="00DC645F">
              <w:t xml:space="preserve">décembre et </w:t>
            </w:r>
            <w:r>
              <w:t xml:space="preserve">départ </w:t>
            </w:r>
            <w:r w:rsidR="006927FC">
              <w:t>fin décembre</w:t>
            </w:r>
            <w:r w:rsidR="00DC645F">
              <w:t xml:space="preserve"> </w:t>
            </w:r>
            <w:r>
              <w:t>(remplacement</w:t>
            </w:r>
            <w:r w:rsidR="002D2835">
              <w:t xml:space="preserve"> </w:t>
            </w:r>
            <w:r>
              <w:t>malad</w:t>
            </w:r>
            <w:r w:rsidR="002D2835">
              <w:t>i</w:t>
            </w:r>
            <w:r>
              <w:t>e (</w:t>
            </w:r>
            <w:r w:rsidR="006927FC">
              <w:t>G</w:t>
            </w:r>
            <w:r>
              <w:t>arant)</w:t>
            </w:r>
            <w:r w:rsidR="00D11E3B">
              <w:t>)</w:t>
            </w:r>
            <w:r w:rsidR="00612C0C">
              <w:t>.</w:t>
            </w:r>
          </w:p>
          <w:p w:rsidR="006927FC" w:rsidRDefault="007014A7" w:rsidP="006927FC">
            <w:r>
              <w:t>Sur l</w:t>
            </w:r>
            <w:r w:rsidR="00E3720C">
              <w:t>es</w:t>
            </w:r>
            <w:r>
              <w:t xml:space="preserve"> fiche</w:t>
            </w:r>
            <w:r w:rsidR="00E3720C">
              <w:t>s</w:t>
            </w:r>
            <w:r>
              <w:t xml:space="preserve"> de paie</w:t>
            </w:r>
            <w:r w:rsidR="00E3720C">
              <w:t xml:space="preserve"> de décembre</w:t>
            </w:r>
            <w:r>
              <w:t xml:space="preserve">, on </w:t>
            </w:r>
            <w:r w:rsidR="006927FC">
              <w:t xml:space="preserve">trouve </w:t>
            </w:r>
            <w:r>
              <w:t>des HS</w:t>
            </w:r>
            <w:r w:rsidR="006927FC">
              <w:t>,</w:t>
            </w:r>
            <w:r>
              <w:t xml:space="preserve"> des congés payés</w:t>
            </w:r>
            <w:r w:rsidR="006927FC">
              <w:t>, des commissions, des indemnités de précarité et</w:t>
            </w:r>
            <w:r w:rsidR="002D2835">
              <w:t xml:space="preserve"> </w:t>
            </w:r>
            <w:r w:rsidR="006927FC">
              <w:t>une</w:t>
            </w:r>
            <w:r w:rsidR="002D2835">
              <w:t xml:space="preserve"> maladie</w:t>
            </w:r>
            <w:r w:rsidR="006927FC">
              <w:t>.</w:t>
            </w:r>
            <w:r>
              <w:t xml:space="preserve"> </w:t>
            </w:r>
          </w:p>
          <w:p w:rsidR="007014A7" w:rsidRDefault="006927FC" w:rsidP="006927FC">
            <w:r>
              <w:t>E</w:t>
            </w:r>
            <w:r w:rsidR="007014A7">
              <w:t>labor</w:t>
            </w:r>
            <w:r>
              <w:t>ation d</w:t>
            </w:r>
            <w:r w:rsidR="007014A7">
              <w:t xml:space="preserve">es bulletins de paie </w:t>
            </w:r>
            <w:r>
              <w:t>et enregistrement  automatisé de la paie de décembre.</w:t>
            </w:r>
          </w:p>
          <w:p w:rsidR="00612C0C" w:rsidRDefault="00612C0C" w:rsidP="00612C0C">
            <w:pPr>
              <w:pStyle w:val="p11"/>
              <w:tabs>
                <w:tab w:val="clear" w:pos="240"/>
              </w:tabs>
              <w:spacing w:line="240" w:lineRule="auto"/>
              <w:ind w:left="0"/>
              <w:jc w:val="both"/>
            </w:pPr>
            <w:r w:rsidRPr="00612C0C">
              <w:rPr>
                <w:rFonts w:asciiTheme="minorHAnsi" w:hAnsiTheme="minorHAnsi"/>
                <w:sz w:val="22"/>
                <w:szCs w:val="22"/>
              </w:rPr>
              <w:t xml:space="preserve">Créer les comptes utilisateurs des nouveaux salariés et leur accorder les droits en rapport avec leur activité. </w:t>
            </w:r>
          </w:p>
        </w:tc>
        <w:tc>
          <w:tcPr>
            <w:tcW w:w="1697" w:type="dxa"/>
          </w:tcPr>
          <w:p w:rsidR="007014A7" w:rsidRDefault="007014A7" w:rsidP="00E34EA3">
            <w:r>
              <w:t>Explication</w:t>
            </w:r>
            <w:r w:rsidR="002D2835">
              <w:t>s</w:t>
            </w:r>
            <w:r>
              <w:t xml:space="preserve"> sur la rupture conventionnelle</w:t>
            </w:r>
          </w:p>
          <w:p w:rsidR="007014A7" w:rsidRDefault="007014A7" w:rsidP="00E34EA3"/>
          <w:p w:rsidR="007014A7" w:rsidRDefault="007014A7" w:rsidP="00E34EA3"/>
        </w:tc>
        <w:tc>
          <w:tcPr>
            <w:tcW w:w="2153" w:type="dxa"/>
          </w:tcPr>
          <w:p w:rsidR="007014A7" w:rsidRDefault="007014A7" w:rsidP="00E34EA3">
            <w:r>
              <w:t>Convention collective de la société</w:t>
            </w:r>
          </w:p>
          <w:p w:rsidR="002D2835" w:rsidRDefault="002D2835" w:rsidP="00E34EA3"/>
          <w:p w:rsidR="002D2835" w:rsidRDefault="002D2835" w:rsidP="00E34EA3">
            <w:r>
              <w:t>(pour rechercher les textes qui s'appliquent en matière de maladie)</w:t>
            </w:r>
          </w:p>
          <w:p w:rsidR="007014A7" w:rsidRDefault="007014A7" w:rsidP="00E34EA3"/>
        </w:tc>
        <w:tc>
          <w:tcPr>
            <w:tcW w:w="1827" w:type="dxa"/>
          </w:tcPr>
          <w:p w:rsidR="007014A7" w:rsidRDefault="007014A7" w:rsidP="004D6D99">
            <w:r>
              <w:t>MO</w:t>
            </w:r>
            <w:r w:rsidR="004D6D99">
              <w:t xml:space="preserve"> </w:t>
            </w:r>
            <w:r>
              <w:t>P</w:t>
            </w:r>
            <w:r w:rsidR="004D6D99">
              <w:t xml:space="preserve"> 2</w:t>
            </w:r>
            <w:r>
              <w:t> :</w:t>
            </w:r>
            <w:r w:rsidR="004D6D99">
              <w:t xml:space="preserve"> Absences et congés</w:t>
            </w:r>
          </w:p>
          <w:p w:rsidR="000A77B9" w:rsidRDefault="000A77B9" w:rsidP="004D6D99"/>
          <w:p w:rsidR="004D6D99" w:rsidRDefault="004D6D99" w:rsidP="004D6D99">
            <w:r>
              <w:t>MO P 3 : Sorties des salariés</w:t>
            </w:r>
          </w:p>
          <w:p w:rsidR="00D77A46" w:rsidRDefault="00D77A46" w:rsidP="004D6D99"/>
          <w:p w:rsidR="00D77A46" w:rsidRDefault="00D77A46" w:rsidP="004D6D99"/>
          <w:p w:rsidR="00D77A46" w:rsidRDefault="00D77A46" w:rsidP="004D6D99"/>
          <w:p w:rsidR="00D77A46" w:rsidRDefault="00D77A46" w:rsidP="004D6D99"/>
          <w:p w:rsidR="00D77A46" w:rsidRDefault="00D77A46" w:rsidP="004D6D99"/>
          <w:p w:rsidR="00D77A46" w:rsidRDefault="00D77A46" w:rsidP="004D6D99"/>
          <w:p w:rsidR="00D77A46" w:rsidRDefault="00D77A46" w:rsidP="004D6D99"/>
          <w:p w:rsidR="00D77A46" w:rsidRDefault="00D77A46" w:rsidP="004D6D99"/>
          <w:p w:rsidR="00D77A46" w:rsidRDefault="00D77A46" w:rsidP="004D6D99"/>
          <w:p w:rsidR="00D77A46" w:rsidRDefault="00D77A46" w:rsidP="004D6D99"/>
          <w:p w:rsidR="00D77A46" w:rsidRDefault="00D77A46" w:rsidP="0089071D"/>
        </w:tc>
      </w:tr>
    </w:tbl>
    <w:p w:rsidR="001C4BB8" w:rsidRPr="00E07691" w:rsidRDefault="001C4BB8" w:rsidP="001C4BB8">
      <w:pPr>
        <w:outlineLvl w:val="0"/>
        <w:rPr>
          <w:b/>
          <w:i/>
        </w:rPr>
      </w:pPr>
      <w:r w:rsidRPr="00E07691">
        <w:rPr>
          <w:b/>
          <w:i/>
        </w:rPr>
        <w:lastRenderedPageBreak/>
        <w:t>Mission 3 : Traitement des opérations sur les immobilisations et leur financement</w:t>
      </w:r>
    </w:p>
    <w:p w:rsidR="001C4BB8" w:rsidRDefault="001C4BB8" w:rsidP="001C4BB8">
      <w:r>
        <w:t>Achat d’immobilisations avec subvention et emprunt + amortissements</w:t>
      </w:r>
      <w:r w:rsidR="002D2835">
        <w:t xml:space="preserve"> + </w:t>
      </w:r>
      <w:proofErr w:type="spellStart"/>
      <w:r w:rsidR="002D2835">
        <w:t>régul</w:t>
      </w:r>
      <w:proofErr w:type="spellEnd"/>
      <w:r w:rsidR="002D2835">
        <w:t xml:space="preserve"> intérêt emprunt + apurement compte d'attente</w:t>
      </w:r>
    </w:p>
    <w:tbl>
      <w:tblPr>
        <w:tblStyle w:val="Grilledutableau"/>
        <w:tblW w:w="14220" w:type="dxa"/>
        <w:tblLook w:val="04A0"/>
      </w:tblPr>
      <w:tblGrid>
        <w:gridCol w:w="2535"/>
        <w:gridCol w:w="2243"/>
        <w:gridCol w:w="3765"/>
        <w:gridCol w:w="1697"/>
        <w:gridCol w:w="1775"/>
        <w:gridCol w:w="2205"/>
      </w:tblGrid>
      <w:tr w:rsidR="001C4BB8" w:rsidTr="002D2835">
        <w:tc>
          <w:tcPr>
            <w:tcW w:w="2535" w:type="dxa"/>
          </w:tcPr>
          <w:p w:rsidR="001C4BB8" w:rsidRPr="00DA634E" w:rsidRDefault="001C4BB8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composantes</w:t>
            </w:r>
          </w:p>
        </w:tc>
        <w:tc>
          <w:tcPr>
            <w:tcW w:w="2243" w:type="dxa"/>
          </w:tcPr>
          <w:p w:rsidR="001C4BB8" w:rsidRPr="00DA634E" w:rsidRDefault="003B246F" w:rsidP="003B24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="001C4BB8">
              <w:rPr>
                <w:b/>
                <w:i/>
              </w:rPr>
              <w:t>ompétences</w:t>
            </w:r>
            <w:r>
              <w:rPr>
                <w:b/>
                <w:i/>
              </w:rPr>
              <w:t xml:space="preserve"> P7</w:t>
            </w:r>
          </w:p>
        </w:tc>
        <w:tc>
          <w:tcPr>
            <w:tcW w:w="3765" w:type="dxa"/>
          </w:tcPr>
          <w:p w:rsidR="001C4BB8" w:rsidRPr="00DA634E" w:rsidRDefault="001C4BB8" w:rsidP="00E34EA3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Activité</w:t>
            </w:r>
          </w:p>
        </w:tc>
        <w:tc>
          <w:tcPr>
            <w:tcW w:w="1697" w:type="dxa"/>
          </w:tcPr>
          <w:p w:rsidR="001C4BB8" w:rsidRPr="00DA634E" w:rsidRDefault="001C4BB8" w:rsidP="00E34EA3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Ressources notionnelles</w:t>
            </w:r>
          </w:p>
        </w:tc>
        <w:tc>
          <w:tcPr>
            <w:tcW w:w="1775" w:type="dxa"/>
          </w:tcPr>
          <w:p w:rsidR="001C4BB8" w:rsidRPr="00DA634E" w:rsidRDefault="001C4BB8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contextuelles</w:t>
            </w:r>
          </w:p>
        </w:tc>
        <w:tc>
          <w:tcPr>
            <w:tcW w:w="2205" w:type="dxa"/>
          </w:tcPr>
          <w:p w:rsidR="001C4BB8" w:rsidRDefault="001C4BB8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techniques</w:t>
            </w:r>
          </w:p>
        </w:tc>
      </w:tr>
      <w:tr w:rsidR="001C4BB8" w:rsidTr="002D2835">
        <w:tc>
          <w:tcPr>
            <w:tcW w:w="2535" w:type="dxa"/>
          </w:tcPr>
          <w:p w:rsidR="00166057" w:rsidRDefault="00166057" w:rsidP="00166057">
            <w:pPr>
              <w:pStyle w:val="Paragraphedeliste"/>
            </w:pPr>
            <w:r>
              <w:t>154</w:t>
            </w:r>
          </w:p>
          <w:p w:rsidR="00166057" w:rsidRDefault="00166057" w:rsidP="00166057">
            <w:pPr>
              <w:pStyle w:val="Paragraphedeliste"/>
            </w:pPr>
            <w:r>
              <w:t>156</w:t>
            </w:r>
          </w:p>
          <w:p w:rsidR="00166057" w:rsidRDefault="00166057" w:rsidP="00166057">
            <w:pPr>
              <w:pStyle w:val="Paragraphedeliste"/>
            </w:pPr>
          </w:p>
          <w:p w:rsidR="00166057" w:rsidRDefault="00166057" w:rsidP="00166057">
            <w:pPr>
              <w:pStyle w:val="Paragraphedeliste"/>
            </w:pPr>
          </w:p>
          <w:p w:rsidR="00166057" w:rsidRDefault="00166057" w:rsidP="00166057">
            <w:pPr>
              <w:pStyle w:val="Paragraphedeliste"/>
            </w:pPr>
          </w:p>
          <w:p w:rsidR="00166057" w:rsidRDefault="00166057" w:rsidP="00166057">
            <w:pPr>
              <w:pStyle w:val="Paragraphedeliste"/>
            </w:pPr>
          </w:p>
          <w:p w:rsidR="00166057" w:rsidRDefault="00166057" w:rsidP="00166057">
            <w:pPr>
              <w:pStyle w:val="Paragraphedeliste"/>
            </w:pPr>
          </w:p>
          <w:p w:rsidR="00166057" w:rsidRDefault="00166057" w:rsidP="00166057">
            <w:pPr>
              <w:pStyle w:val="Paragraphedeliste"/>
            </w:pPr>
            <w:r>
              <w:t>233</w:t>
            </w:r>
          </w:p>
          <w:p w:rsidR="00166057" w:rsidRDefault="00166057" w:rsidP="00166057">
            <w:pPr>
              <w:pStyle w:val="Paragraphedeliste"/>
            </w:pPr>
          </w:p>
          <w:p w:rsidR="00166057" w:rsidRDefault="00166057" w:rsidP="00166057">
            <w:pPr>
              <w:pStyle w:val="Paragraphedeliste"/>
            </w:pPr>
          </w:p>
          <w:p w:rsidR="00166057" w:rsidRDefault="00166057" w:rsidP="00166057">
            <w:pPr>
              <w:pStyle w:val="Paragraphedeliste"/>
            </w:pPr>
          </w:p>
          <w:p w:rsidR="00166057" w:rsidRDefault="00166057" w:rsidP="00166057">
            <w:pPr>
              <w:pStyle w:val="Paragraphedeliste"/>
            </w:pPr>
            <w:r>
              <w:t>232</w:t>
            </w:r>
          </w:p>
          <w:p w:rsidR="00166057" w:rsidRDefault="00166057" w:rsidP="00166057">
            <w:pPr>
              <w:pStyle w:val="Paragraphedeliste"/>
            </w:pPr>
          </w:p>
          <w:p w:rsidR="00166057" w:rsidRDefault="00166057" w:rsidP="00166057">
            <w:pPr>
              <w:pStyle w:val="Paragraphedeliste"/>
            </w:pPr>
          </w:p>
          <w:p w:rsidR="001C4BB8" w:rsidRDefault="00166057" w:rsidP="00166057">
            <w:pPr>
              <w:pStyle w:val="Paragraphedeliste"/>
            </w:pPr>
            <w:r>
              <w:t>332</w:t>
            </w:r>
          </w:p>
        </w:tc>
        <w:tc>
          <w:tcPr>
            <w:tcW w:w="2243" w:type="dxa"/>
          </w:tcPr>
          <w:p w:rsidR="001C4BB8" w:rsidRDefault="001C4BB8" w:rsidP="009C41A1">
            <w:pPr>
              <w:pStyle w:val="Paragraphedeliste"/>
            </w:pPr>
          </w:p>
        </w:tc>
        <w:tc>
          <w:tcPr>
            <w:tcW w:w="3765" w:type="dxa"/>
          </w:tcPr>
          <w:p w:rsidR="001C4BB8" w:rsidRDefault="001C4BB8" w:rsidP="001C4BB8">
            <w:r>
              <w:t>Enregistrement d’opérations concernan</w:t>
            </w:r>
            <w:r w:rsidR="000A77B9">
              <w:t xml:space="preserve">t l’achat d’une construction et </w:t>
            </w:r>
            <w:r>
              <w:t xml:space="preserve">d’un terrain qui bénéficient de subventions et qui sont financés par emprunt et fonds propres (dont cession de VMP). </w:t>
            </w:r>
          </w:p>
          <w:p w:rsidR="003627C3" w:rsidRDefault="003627C3" w:rsidP="001C4BB8">
            <w:r>
              <w:t xml:space="preserve">Tableau d'emprunt sur </w:t>
            </w:r>
            <w:proofErr w:type="spellStart"/>
            <w:r>
              <w:t>Cegid</w:t>
            </w:r>
            <w:proofErr w:type="spellEnd"/>
            <w:r>
              <w:t>.</w:t>
            </w:r>
          </w:p>
          <w:p w:rsidR="00764C54" w:rsidRDefault="00764C54" w:rsidP="00764C54">
            <w:r>
              <w:t>Régularisation des intérêts d’emprunt</w:t>
            </w:r>
          </w:p>
          <w:p w:rsidR="00764C54" w:rsidRDefault="00764C54" w:rsidP="00764C54">
            <w:r>
              <w:t>Apurement du compte d’attente pour la notification de la subvention et la cession des VMP</w:t>
            </w:r>
          </w:p>
          <w:p w:rsidR="001C4BB8" w:rsidRDefault="001C4BB8" w:rsidP="001C4BB8">
            <w:r>
              <w:t>Calcul et enregistrement des amortissements</w:t>
            </w:r>
            <w:r w:rsidR="00764C54">
              <w:t xml:space="preserve"> de toutes les immobilisations sur </w:t>
            </w:r>
            <w:proofErr w:type="spellStart"/>
            <w:r w:rsidR="00764C54">
              <w:t>Servantissimmo</w:t>
            </w:r>
            <w:proofErr w:type="spellEnd"/>
          </w:p>
          <w:p w:rsidR="001C4BB8" w:rsidRDefault="001C4BB8" w:rsidP="001C4BB8">
            <w:r>
              <w:t xml:space="preserve">Conception d’un tableau Excel intégrant </w:t>
            </w:r>
            <w:r w:rsidR="00764C54">
              <w:t xml:space="preserve">le calcul de </w:t>
            </w:r>
            <w:r>
              <w:t xml:space="preserve">la part fiscalement </w:t>
            </w:r>
            <w:r w:rsidR="00764C54">
              <w:t xml:space="preserve">non </w:t>
            </w:r>
            <w:r>
              <w:t>déductible de l’amortissement des véhicules de tourisme</w:t>
            </w:r>
          </w:p>
        </w:tc>
        <w:tc>
          <w:tcPr>
            <w:tcW w:w="1697" w:type="dxa"/>
          </w:tcPr>
          <w:p w:rsidR="001C4BB8" w:rsidRDefault="001C4BB8" w:rsidP="00E34EA3"/>
          <w:p w:rsidR="001C4BB8" w:rsidRDefault="001C4BB8" w:rsidP="00E34EA3"/>
          <w:p w:rsidR="004A43C8" w:rsidRDefault="004A43C8" w:rsidP="00E34EA3"/>
          <w:p w:rsidR="004A43C8" w:rsidRDefault="004A43C8" w:rsidP="00E34EA3"/>
          <w:p w:rsidR="004A43C8" w:rsidRDefault="004A43C8" w:rsidP="00E34EA3"/>
          <w:p w:rsidR="004A43C8" w:rsidRDefault="004A43C8" w:rsidP="00E34EA3"/>
          <w:p w:rsidR="004A43C8" w:rsidRDefault="004A43C8" w:rsidP="00E34EA3"/>
          <w:p w:rsidR="004A43C8" w:rsidRDefault="004A43C8" w:rsidP="00E34EA3"/>
          <w:p w:rsidR="004A43C8" w:rsidRDefault="004A43C8" w:rsidP="00E34EA3"/>
          <w:p w:rsidR="004A43C8" w:rsidRDefault="004A43C8" w:rsidP="00E34EA3"/>
          <w:p w:rsidR="004A43C8" w:rsidRDefault="004A43C8" w:rsidP="00E34EA3"/>
          <w:p w:rsidR="004A43C8" w:rsidRDefault="004A43C8" w:rsidP="00E34EA3"/>
          <w:p w:rsidR="004A43C8" w:rsidRDefault="004A43C8" w:rsidP="00E34EA3"/>
          <w:p w:rsidR="004A43C8" w:rsidRDefault="004A43C8" w:rsidP="00E34EA3"/>
          <w:p w:rsidR="004A43C8" w:rsidRDefault="004A43C8" w:rsidP="00E34EA3"/>
        </w:tc>
        <w:tc>
          <w:tcPr>
            <w:tcW w:w="1775" w:type="dxa"/>
          </w:tcPr>
          <w:p w:rsidR="001C4BB8" w:rsidRDefault="001C4BB8" w:rsidP="001C4BB8"/>
        </w:tc>
        <w:tc>
          <w:tcPr>
            <w:tcW w:w="2205" w:type="dxa"/>
          </w:tcPr>
          <w:p w:rsidR="001C4BB8" w:rsidRDefault="00E07691" w:rsidP="00CB1CD5">
            <w:r>
              <w:t>MO</w:t>
            </w:r>
            <w:r w:rsidR="00CB1CD5">
              <w:t xml:space="preserve"> C 3</w:t>
            </w:r>
            <w:r w:rsidR="00406187">
              <w:t xml:space="preserve"> : </w:t>
            </w:r>
            <w:r w:rsidR="00CB1CD5">
              <w:t>E</w:t>
            </w:r>
            <w:r>
              <w:t>mprunt</w:t>
            </w:r>
          </w:p>
        </w:tc>
      </w:tr>
    </w:tbl>
    <w:p w:rsidR="007014A7" w:rsidRDefault="007014A7" w:rsidP="003702B8"/>
    <w:p w:rsidR="00E07691" w:rsidRPr="00F04CF7" w:rsidRDefault="00E07691" w:rsidP="00E07691">
      <w:pPr>
        <w:outlineLvl w:val="0"/>
        <w:rPr>
          <w:b/>
          <w:i/>
        </w:rPr>
      </w:pPr>
      <w:r w:rsidRPr="00F04CF7">
        <w:rPr>
          <w:b/>
          <w:i/>
        </w:rPr>
        <w:t>Mission 4 : Travaux de fin de période</w:t>
      </w:r>
    </w:p>
    <w:p w:rsidR="003A04F5" w:rsidRDefault="003A04F5" w:rsidP="00E07691">
      <w:pPr>
        <w:pStyle w:val="Paragraphedeliste"/>
      </w:pPr>
      <w:r>
        <w:t>Etat</w:t>
      </w:r>
      <w:r w:rsidR="00E07691">
        <w:t>s</w:t>
      </w:r>
      <w:r>
        <w:t xml:space="preserve"> de rapprochement</w:t>
      </w:r>
      <w:r w:rsidR="00E07691">
        <w:t xml:space="preserve"> et lettrage</w:t>
      </w:r>
    </w:p>
    <w:tbl>
      <w:tblPr>
        <w:tblStyle w:val="Grilledutableau"/>
        <w:tblW w:w="14220" w:type="dxa"/>
        <w:tblLook w:val="04A0"/>
      </w:tblPr>
      <w:tblGrid>
        <w:gridCol w:w="2535"/>
        <w:gridCol w:w="2243"/>
        <w:gridCol w:w="3765"/>
        <w:gridCol w:w="1697"/>
        <w:gridCol w:w="1775"/>
        <w:gridCol w:w="2205"/>
      </w:tblGrid>
      <w:tr w:rsidR="003A04F5" w:rsidTr="002D2835">
        <w:tc>
          <w:tcPr>
            <w:tcW w:w="2535" w:type="dxa"/>
          </w:tcPr>
          <w:p w:rsidR="003A04F5" w:rsidRPr="00DA634E" w:rsidRDefault="003A04F5" w:rsidP="006C5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composantes</w:t>
            </w:r>
          </w:p>
        </w:tc>
        <w:tc>
          <w:tcPr>
            <w:tcW w:w="2243" w:type="dxa"/>
          </w:tcPr>
          <w:p w:rsidR="003A04F5" w:rsidRPr="00DA634E" w:rsidRDefault="00E61DAD" w:rsidP="00E61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="003A04F5">
              <w:rPr>
                <w:b/>
                <w:i/>
              </w:rPr>
              <w:t>ompétences</w:t>
            </w:r>
            <w:r>
              <w:rPr>
                <w:b/>
                <w:i/>
              </w:rPr>
              <w:t xml:space="preserve"> P7</w:t>
            </w:r>
          </w:p>
        </w:tc>
        <w:tc>
          <w:tcPr>
            <w:tcW w:w="3765" w:type="dxa"/>
          </w:tcPr>
          <w:p w:rsidR="003A04F5" w:rsidRPr="00DA634E" w:rsidRDefault="003A04F5" w:rsidP="006C585A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Activité</w:t>
            </w:r>
          </w:p>
        </w:tc>
        <w:tc>
          <w:tcPr>
            <w:tcW w:w="1697" w:type="dxa"/>
          </w:tcPr>
          <w:p w:rsidR="003A04F5" w:rsidRPr="00DA634E" w:rsidRDefault="003A04F5" w:rsidP="006C585A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Ressources notionnelles</w:t>
            </w:r>
          </w:p>
        </w:tc>
        <w:tc>
          <w:tcPr>
            <w:tcW w:w="1775" w:type="dxa"/>
          </w:tcPr>
          <w:p w:rsidR="003A04F5" w:rsidRPr="00DA634E" w:rsidRDefault="003A04F5" w:rsidP="006C5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contextuelles</w:t>
            </w:r>
          </w:p>
        </w:tc>
        <w:tc>
          <w:tcPr>
            <w:tcW w:w="2205" w:type="dxa"/>
          </w:tcPr>
          <w:p w:rsidR="003A04F5" w:rsidRDefault="003A04F5" w:rsidP="006C5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techniques</w:t>
            </w:r>
          </w:p>
        </w:tc>
      </w:tr>
      <w:tr w:rsidR="003A04F5" w:rsidTr="002D2835">
        <w:tc>
          <w:tcPr>
            <w:tcW w:w="2535" w:type="dxa"/>
          </w:tcPr>
          <w:p w:rsidR="00166057" w:rsidRDefault="00166057" w:rsidP="00166057">
            <w:pPr>
              <w:jc w:val="center"/>
            </w:pPr>
            <w:r>
              <w:t>161</w:t>
            </w:r>
          </w:p>
          <w:p w:rsidR="00166057" w:rsidRDefault="00166057" w:rsidP="00166057">
            <w:pPr>
              <w:jc w:val="center"/>
            </w:pPr>
            <w:r>
              <w:t>162</w:t>
            </w:r>
          </w:p>
          <w:p w:rsidR="00166057" w:rsidRDefault="00166057" w:rsidP="00166057">
            <w:pPr>
              <w:jc w:val="center"/>
            </w:pPr>
            <w:r>
              <w:t>163</w:t>
            </w:r>
          </w:p>
          <w:p w:rsidR="00166057" w:rsidRDefault="00166057" w:rsidP="00166057">
            <w:pPr>
              <w:jc w:val="center"/>
            </w:pPr>
            <w:r>
              <w:t>121</w:t>
            </w:r>
          </w:p>
          <w:p w:rsidR="00E07691" w:rsidRDefault="00166057" w:rsidP="00166057">
            <w:pPr>
              <w:jc w:val="center"/>
            </w:pPr>
            <w:r>
              <w:t>122</w:t>
            </w:r>
          </w:p>
        </w:tc>
        <w:tc>
          <w:tcPr>
            <w:tcW w:w="2243" w:type="dxa"/>
          </w:tcPr>
          <w:p w:rsidR="003A04F5" w:rsidRDefault="003A04F5" w:rsidP="009C41A1">
            <w:pPr>
              <w:jc w:val="center"/>
            </w:pPr>
          </w:p>
        </w:tc>
        <w:tc>
          <w:tcPr>
            <w:tcW w:w="3765" w:type="dxa"/>
          </w:tcPr>
          <w:p w:rsidR="003A04F5" w:rsidRDefault="003A04F5" w:rsidP="00E07691">
            <w:r>
              <w:t>Etat</w:t>
            </w:r>
            <w:r w:rsidR="00E07691">
              <w:t>s</w:t>
            </w:r>
            <w:r>
              <w:t xml:space="preserve"> de rapprochement </w:t>
            </w:r>
            <w:r w:rsidR="000A77B9">
              <w:t>d'</w:t>
            </w:r>
            <w:r>
              <w:t>octobre, novembre et décembre</w:t>
            </w:r>
          </w:p>
          <w:p w:rsidR="00E07691" w:rsidRDefault="00E07691" w:rsidP="00E07691">
            <w:r>
              <w:t>Lettrage des comptes auxiliaires</w:t>
            </w:r>
          </w:p>
          <w:p w:rsidR="00E07691" w:rsidRDefault="00E07691" w:rsidP="00E07691"/>
          <w:p w:rsidR="00E07691" w:rsidRDefault="00E07691" w:rsidP="00E07691"/>
        </w:tc>
        <w:tc>
          <w:tcPr>
            <w:tcW w:w="1697" w:type="dxa"/>
          </w:tcPr>
          <w:p w:rsidR="003A04F5" w:rsidRDefault="003A04F5" w:rsidP="006C585A"/>
        </w:tc>
        <w:tc>
          <w:tcPr>
            <w:tcW w:w="1775" w:type="dxa"/>
          </w:tcPr>
          <w:p w:rsidR="003A04F5" w:rsidRDefault="003A04F5" w:rsidP="006C585A"/>
        </w:tc>
        <w:tc>
          <w:tcPr>
            <w:tcW w:w="2205" w:type="dxa"/>
          </w:tcPr>
          <w:p w:rsidR="002D2835" w:rsidRDefault="002D2835" w:rsidP="001563CE">
            <w:r>
              <w:t xml:space="preserve">MO C4 </w:t>
            </w:r>
            <w:r w:rsidR="009C41A1">
              <w:t>P</w:t>
            </w:r>
            <w:r w:rsidR="001563CE">
              <w:t>ointage des relevés, état de rapprochement</w:t>
            </w:r>
          </w:p>
        </w:tc>
      </w:tr>
    </w:tbl>
    <w:p w:rsidR="003A04F5" w:rsidRDefault="003A04F5" w:rsidP="003A04F5"/>
    <w:p w:rsidR="00F04CF7" w:rsidRPr="00F04CF7" w:rsidRDefault="00F04CF7" w:rsidP="00F04CF7">
      <w:pPr>
        <w:outlineLvl w:val="0"/>
        <w:rPr>
          <w:b/>
          <w:i/>
        </w:rPr>
      </w:pPr>
      <w:r w:rsidRPr="00F04CF7">
        <w:rPr>
          <w:b/>
          <w:i/>
        </w:rPr>
        <w:t>Mission 5 : Gestion fiscale</w:t>
      </w:r>
    </w:p>
    <w:p w:rsidR="0037203A" w:rsidRDefault="0037203A" w:rsidP="00F04CF7">
      <w:pPr>
        <w:pStyle w:val="Paragraphedeliste"/>
      </w:pPr>
      <w:r>
        <w:t>Déclaration de TVA </w:t>
      </w:r>
    </w:p>
    <w:tbl>
      <w:tblPr>
        <w:tblStyle w:val="Grilledutableau"/>
        <w:tblW w:w="14220" w:type="dxa"/>
        <w:tblLook w:val="04A0"/>
      </w:tblPr>
      <w:tblGrid>
        <w:gridCol w:w="2535"/>
        <w:gridCol w:w="2243"/>
        <w:gridCol w:w="3765"/>
        <w:gridCol w:w="1697"/>
        <w:gridCol w:w="2153"/>
        <w:gridCol w:w="1827"/>
      </w:tblGrid>
      <w:tr w:rsidR="0037203A" w:rsidTr="006C585A">
        <w:tc>
          <w:tcPr>
            <w:tcW w:w="2535" w:type="dxa"/>
          </w:tcPr>
          <w:p w:rsidR="0037203A" w:rsidRPr="00DA634E" w:rsidRDefault="0037203A" w:rsidP="006C5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composantes</w:t>
            </w:r>
          </w:p>
        </w:tc>
        <w:tc>
          <w:tcPr>
            <w:tcW w:w="2243" w:type="dxa"/>
          </w:tcPr>
          <w:p w:rsidR="0037203A" w:rsidRPr="00DA634E" w:rsidRDefault="00E61DAD" w:rsidP="00E61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="0037203A">
              <w:rPr>
                <w:b/>
                <w:i/>
              </w:rPr>
              <w:t>ompétences</w:t>
            </w:r>
            <w:r>
              <w:rPr>
                <w:b/>
                <w:i/>
              </w:rPr>
              <w:t xml:space="preserve"> P7</w:t>
            </w:r>
          </w:p>
        </w:tc>
        <w:tc>
          <w:tcPr>
            <w:tcW w:w="3765" w:type="dxa"/>
          </w:tcPr>
          <w:p w:rsidR="0037203A" w:rsidRPr="00DA634E" w:rsidRDefault="0037203A" w:rsidP="006C585A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Activité</w:t>
            </w:r>
          </w:p>
        </w:tc>
        <w:tc>
          <w:tcPr>
            <w:tcW w:w="1697" w:type="dxa"/>
          </w:tcPr>
          <w:p w:rsidR="0037203A" w:rsidRPr="00DA634E" w:rsidRDefault="0037203A" w:rsidP="006C585A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Ressources notionnelles</w:t>
            </w:r>
          </w:p>
        </w:tc>
        <w:tc>
          <w:tcPr>
            <w:tcW w:w="2153" w:type="dxa"/>
          </w:tcPr>
          <w:p w:rsidR="0037203A" w:rsidRPr="00DA634E" w:rsidRDefault="0037203A" w:rsidP="006C5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contextuelles</w:t>
            </w:r>
          </w:p>
        </w:tc>
        <w:tc>
          <w:tcPr>
            <w:tcW w:w="1827" w:type="dxa"/>
          </w:tcPr>
          <w:p w:rsidR="0037203A" w:rsidRDefault="0037203A" w:rsidP="006C5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techniques</w:t>
            </w:r>
          </w:p>
        </w:tc>
      </w:tr>
      <w:tr w:rsidR="0037203A" w:rsidTr="006C585A">
        <w:tc>
          <w:tcPr>
            <w:tcW w:w="2535" w:type="dxa"/>
          </w:tcPr>
          <w:p w:rsidR="00166057" w:rsidRDefault="00166057" w:rsidP="00166057">
            <w:pPr>
              <w:pStyle w:val="Paragraphedeliste"/>
            </w:pPr>
            <w:r>
              <w:t>311</w:t>
            </w:r>
          </w:p>
          <w:p w:rsidR="00166057" w:rsidRDefault="00166057" w:rsidP="00166057">
            <w:pPr>
              <w:pStyle w:val="Paragraphedeliste"/>
            </w:pPr>
            <w:r>
              <w:t>321</w:t>
            </w:r>
          </w:p>
          <w:p w:rsidR="00166057" w:rsidRDefault="00166057" w:rsidP="00166057">
            <w:pPr>
              <w:pStyle w:val="Paragraphedeliste"/>
            </w:pPr>
            <w:r>
              <w:t>322</w:t>
            </w:r>
          </w:p>
          <w:p w:rsidR="00166057" w:rsidRDefault="00166057" w:rsidP="00166057">
            <w:pPr>
              <w:pStyle w:val="Paragraphedeliste"/>
            </w:pPr>
            <w:r>
              <w:t>323</w:t>
            </w:r>
          </w:p>
          <w:p w:rsidR="002D2835" w:rsidRDefault="00166057" w:rsidP="00166057">
            <w:pPr>
              <w:pStyle w:val="Paragraphedeliste"/>
            </w:pPr>
            <w:r>
              <w:t>324</w:t>
            </w:r>
          </w:p>
        </w:tc>
        <w:tc>
          <w:tcPr>
            <w:tcW w:w="2243" w:type="dxa"/>
          </w:tcPr>
          <w:p w:rsidR="0037203A" w:rsidRDefault="0037203A" w:rsidP="00244F11">
            <w:pPr>
              <w:pStyle w:val="Paragraphedeliste"/>
            </w:pPr>
          </w:p>
        </w:tc>
        <w:tc>
          <w:tcPr>
            <w:tcW w:w="3765" w:type="dxa"/>
          </w:tcPr>
          <w:p w:rsidR="0037203A" w:rsidRDefault="002D2835" w:rsidP="002D2835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Préparation de </w:t>
            </w:r>
            <w:r w:rsidR="0037203A" w:rsidRPr="00A32E48">
              <w:rPr>
                <w:rFonts w:ascii="Comic Sans MS" w:hAnsi="Comic Sans MS"/>
                <w:sz w:val="20"/>
                <w:szCs w:val="20"/>
              </w:rPr>
              <w:t xml:space="preserve">la déclaration de TVA  </w:t>
            </w:r>
          </w:p>
          <w:p w:rsidR="002D2835" w:rsidRDefault="002D2835" w:rsidP="002D28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Etablissement et transmission de</w:t>
            </w:r>
            <w:r w:rsidRPr="00A32E48">
              <w:rPr>
                <w:rFonts w:ascii="Comic Sans MS" w:hAnsi="Comic Sans MS"/>
                <w:sz w:val="20"/>
                <w:szCs w:val="20"/>
              </w:rPr>
              <w:t xml:space="preserve"> la déclaration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2D2835" w:rsidRDefault="002D2835" w:rsidP="002D283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Pr="00A32E48">
              <w:rPr>
                <w:rFonts w:ascii="Comic Sans MS" w:hAnsi="Comic Sans MS"/>
                <w:sz w:val="20"/>
                <w:szCs w:val="20"/>
              </w:rPr>
              <w:t>nregistre</w:t>
            </w:r>
            <w:r>
              <w:rPr>
                <w:rFonts w:ascii="Comic Sans MS" w:hAnsi="Comic Sans MS"/>
                <w:sz w:val="20"/>
                <w:szCs w:val="20"/>
              </w:rPr>
              <w:t>ment de</w:t>
            </w:r>
            <w:r w:rsidRPr="00A32E48">
              <w:rPr>
                <w:rFonts w:ascii="Comic Sans MS" w:hAnsi="Comic Sans MS"/>
                <w:sz w:val="20"/>
                <w:szCs w:val="20"/>
              </w:rPr>
              <w:t xml:space="preserve"> la </w:t>
            </w:r>
            <w:r>
              <w:rPr>
                <w:rFonts w:ascii="Comic Sans MS" w:hAnsi="Comic Sans MS"/>
                <w:sz w:val="20"/>
                <w:szCs w:val="20"/>
              </w:rPr>
              <w:t>liquidation</w:t>
            </w:r>
          </w:p>
          <w:p w:rsidR="002D2835" w:rsidRPr="00A32E48" w:rsidRDefault="002D2835" w:rsidP="00244F1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Note de synthèse sur le régime de TVA applicable</w:t>
            </w:r>
          </w:p>
        </w:tc>
        <w:tc>
          <w:tcPr>
            <w:tcW w:w="1697" w:type="dxa"/>
          </w:tcPr>
          <w:p w:rsidR="0037203A" w:rsidRDefault="0037203A" w:rsidP="006C585A"/>
          <w:p w:rsidR="004A43C8" w:rsidRDefault="004A43C8" w:rsidP="006C585A"/>
          <w:p w:rsidR="004A43C8" w:rsidRDefault="004A43C8" w:rsidP="006C585A"/>
          <w:p w:rsidR="004A43C8" w:rsidRDefault="004A43C8" w:rsidP="006C585A"/>
          <w:p w:rsidR="004A43C8" w:rsidRDefault="004A43C8" w:rsidP="006C585A"/>
          <w:p w:rsidR="004A43C8" w:rsidRDefault="004A43C8" w:rsidP="006C585A"/>
          <w:p w:rsidR="004A43C8" w:rsidRDefault="004A43C8" w:rsidP="006C585A">
            <w:r>
              <w:t>Site impot.gouv</w:t>
            </w:r>
          </w:p>
        </w:tc>
        <w:tc>
          <w:tcPr>
            <w:tcW w:w="2153" w:type="dxa"/>
          </w:tcPr>
          <w:p w:rsidR="0037203A" w:rsidRDefault="0037203A" w:rsidP="006C585A"/>
        </w:tc>
        <w:tc>
          <w:tcPr>
            <w:tcW w:w="1827" w:type="dxa"/>
          </w:tcPr>
          <w:p w:rsidR="00075707" w:rsidRDefault="00075707" w:rsidP="006C585A">
            <w:r>
              <w:t>MO C 5</w:t>
            </w:r>
          </w:p>
          <w:p w:rsidR="00075707" w:rsidRDefault="00075707" w:rsidP="006C585A">
            <w:r>
              <w:t>Préparation déclaration de TVA</w:t>
            </w:r>
          </w:p>
        </w:tc>
      </w:tr>
    </w:tbl>
    <w:p w:rsidR="0037203A" w:rsidRDefault="0037203A" w:rsidP="0037203A"/>
    <w:p w:rsidR="00C226B7" w:rsidRDefault="00C226B7" w:rsidP="00C226B7">
      <w:pPr>
        <w:outlineLvl w:val="0"/>
        <w:rPr>
          <w:b/>
          <w:i/>
        </w:rPr>
      </w:pPr>
      <w:r w:rsidRPr="00C226B7">
        <w:rPr>
          <w:b/>
          <w:i/>
        </w:rPr>
        <w:t>Mission 6 : Extractions de la BD</w:t>
      </w:r>
    </w:p>
    <w:tbl>
      <w:tblPr>
        <w:tblStyle w:val="Grilledutableau"/>
        <w:tblW w:w="14220" w:type="dxa"/>
        <w:tblLook w:val="04A0"/>
      </w:tblPr>
      <w:tblGrid>
        <w:gridCol w:w="2535"/>
        <w:gridCol w:w="2243"/>
        <w:gridCol w:w="3765"/>
        <w:gridCol w:w="1697"/>
        <w:gridCol w:w="2153"/>
        <w:gridCol w:w="1827"/>
      </w:tblGrid>
      <w:tr w:rsidR="00C226B7" w:rsidTr="00E34EA3">
        <w:tc>
          <w:tcPr>
            <w:tcW w:w="2535" w:type="dxa"/>
          </w:tcPr>
          <w:p w:rsidR="00C226B7" w:rsidRPr="00DA634E" w:rsidRDefault="00C226B7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composantes</w:t>
            </w:r>
          </w:p>
        </w:tc>
        <w:tc>
          <w:tcPr>
            <w:tcW w:w="2243" w:type="dxa"/>
          </w:tcPr>
          <w:p w:rsidR="00C226B7" w:rsidRPr="00DA634E" w:rsidRDefault="00E61DAD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="00C226B7">
              <w:rPr>
                <w:b/>
                <w:i/>
              </w:rPr>
              <w:t>ompétences</w:t>
            </w:r>
            <w:r>
              <w:rPr>
                <w:b/>
                <w:i/>
              </w:rPr>
              <w:t xml:space="preserve"> P7</w:t>
            </w:r>
          </w:p>
        </w:tc>
        <w:tc>
          <w:tcPr>
            <w:tcW w:w="3765" w:type="dxa"/>
          </w:tcPr>
          <w:p w:rsidR="00C226B7" w:rsidRPr="00DA634E" w:rsidRDefault="00C226B7" w:rsidP="00E34EA3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Activité</w:t>
            </w:r>
          </w:p>
        </w:tc>
        <w:tc>
          <w:tcPr>
            <w:tcW w:w="1697" w:type="dxa"/>
          </w:tcPr>
          <w:p w:rsidR="00C226B7" w:rsidRPr="00DA634E" w:rsidRDefault="00C226B7" w:rsidP="00E34EA3">
            <w:pPr>
              <w:jc w:val="center"/>
              <w:rPr>
                <w:b/>
                <w:i/>
              </w:rPr>
            </w:pPr>
            <w:r w:rsidRPr="00DA634E">
              <w:rPr>
                <w:b/>
                <w:i/>
              </w:rPr>
              <w:t>Ressources notionnelles</w:t>
            </w:r>
          </w:p>
        </w:tc>
        <w:tc>
          <w:tcPr>
            <w:tcW w:w="2153" w:type="dxa"/>
          </w:tcPr>
          <w:p w:rsidR="00C226B7" w:rsidRPr="00DA634E" w:rsidRDefault="00C226B7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contextuelles</w:t>
            </w:r>
          </w:p>
        </w:tc>
        <w:tc>
          <w:tcPr>
            <w:tcW w:w="1827" w:type="dxa"/>
          </w:tcPr>
          <w:p w:rsidR="00C226B7" w:rsidRDefault="00C226B7" w:rsidP="00E34E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Ressources techniques</w:t>
            </w:r>
          </w:p>
        </w:tc>
      </w:tr>
      <w:tr w:rsidR="00C226B7" w:rsidTr="00E34EA3">
        <w:tc>
          <w:tcPr>
            <w:tcW w:w="2535" w:type="dxa"/>
          </w:tcPr>
          <w:p w:rsidR="00C226B7" w:rsidRDefault="00FC7E49" w:rsidP="00E34EA3">
            <w:pPr>
              <w:pStyle w:val="Paragraphedeliste"/>
            </w:pPr>
            <w:r>
              <w:t>713</w:t>
            </w:r>
          </w:p>
        </w:tc>
        <w:tc>
          <w:tcPr>
            <w:tcW w:w="2243" w:type="dxa"/>
          </w:tcPr>
          <w:p w:rsidR="00C226B7" w:rsidRDefault="00A71FC8" w:rsidP="00A71FC8">
            <w:pPr>
              <w:pStyle w:val="Paragraphedeliste"/>
              <w:ind w:left="-125"/>
              <w:jc w:val="center"/>
            </w:pPr>
            <w:r>
              <w:t>Extraction ,MAJ</w:t>
            </w:r>
          </w:p>
          <w:p w:rsidR="00A71FC8" w:rsidRDefault="00A71FC8" w:rsidP="00A71FC8">
            <w:pPr>
              <w:pStyle w:val="Paragraphedeliste"/>
              <w:ind w:left="-125"/>
              <w:jc w:val="center"/>
            </w:pPr>
          </w:p>
        </w:tc>
        <w:tc>
          <w:tcPr>
            <w:tcW w:w="3765" w:type="dxa"/>
          </w:tcPr>
          <w:p w:rsidR="00D76591" w:rsidRPr="00D76591" w:rsidRDefault="00D76591" w:rsidP="00D76591">
            <w:pPr>
              <w:jc w:val="both"/>
              <w:rPr>
                <w:sz w:val="24"/>
                <w:szCs w:val="24"/>
              </w:rPr>
            </w:pPr>
            <w:r w:rsidRPr="00D76591">
              <w:rPr>
                <w:sz w:val="24"/>
                <w:szCs w:val="24"/>
              </w:rPr>
              <w:t>Extraire les données de ventes permettant de :</w:t>
            </w:r>
          </w:p>
          <w:p w:rsidR="00D76591" w:rsidRPr="00D76591" w:rsidRDefault="00D76591" w:rsidP="00D76591">
            <w:pPr>
              <w:jc w:val="both"/>
              <w:rPr>
                <w:sz w:val="24"/>
                <w:szCs w:val="24"/>
              </w:rPr>
            </w:pPr>
            <w:r w:rsidRPr="00D76591">
              <w:rPr>
                <w:sz w:val="24"/>
                <w:szCs w:val="24"/>
              </w:rPr>
              <w:t>- calculer le chiffre d'affaires de chaque zone commerciale.</w:t>
            </w:r>
          </w:p>
          <w:p w:rsidR="00D76591" w:rsidRPr="00D76591" w:rsidRDefault="00D76591" w:rsidP="00D76591">
            <w:pPr>
              <w:jc w:val="both"/>
              <w:rPr>
                <w:sz w:val="24"/>
                <w:szCs w:val="24"/>
              </w:rPr>
            </w:pPr>
            <w:r w:rsidRPr="00D76591">
              <w:rPr>
                <w:sz w:val="24"/>
                <w:szCs w:val="24"/>
              </w:rPr>
              <w:t>- calculer le chiffre d'affaires de chaque famille d'articles.</w:t>
            </w:r>
          </w:p>
          <w:p w:rsidR="00C226B7" w:rsidRPr="00D76591" w:rsidRDefault="00D76591" w:rsidP="0078448B">
            <w:pPr>
              <w:jc w:val="both"/>
              <w:rPr>
                <w:i/>
                <w:sz w:val="24"/>
                <w:szCs w:val="24"/>
              </w:rPr>
            </w:pPr>
            <w:r w:rsidRPr="00D76591">
              <w:rPr>
                <w:sz w:val="24"/>
                <w:szCs w:val="24"/>
              </w:rPr>
              <w:t>- classer les articles du plus vendu (en quantité puis en valeur) au moins vendu.</w:t>
            </w:r>
          </w:p>
        </w:tc>
        <w:tc>
          <w:tcPr>
            <w:tcW w:w="1697" w:type="dxa"/>
          </w:tcPr>
          <w:p w:rsidR="00C226B7" w:rsidRDefault="00C226B7" w:rsidP="00E34EA3"/>
        </w:tc>
        <w:tc>
          <w:tcPr>
            <w:tcW w:w="2153" w:type="dxa"/>
          </w:tcPr>
          <w:p w:rsidR="00C226B7" w:rsidRDefault="00C226B7" w:rsidP="00E34EA3"/>
        </w:tc>
        <w:tc>
          <w:tcPr>
            <w:tcW w:w="1827" w:type="dxa"/>
          </w:tcPr>
          <w:p w:rsidR="00C226B7" w:rsidRDefault="000214A8" w:rsidP="00EE656D">
            <w:r>
              <w:t xml:space="preserve">MO GC 4 Extractions sur </w:t>
            </w:r>
            <w:r w:rsidR="00EE656D">
              <w:t>ventes</w:t>
            </w:r>
          </w:p>
        </w:tc>
      </w:tr>
    </w:tbl>
    <w:p w:rsidR="00C226B7" w:rsidRDefault="00C226B7" w:rsidP="0037203A"/>
    <w:sectPr w:rsidR="00C226B7" w:rsidSect="00E07691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4E75"/>
    <w:multiLevelType w:val="hybridMultilevel"/>
    <w:tmpl w:val="9B1023D8"/>
    <w:lvl w:ilvl="0" w:tplc="BDF4B6C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F10FA"/>
    <w:multiLevelType w:val="hybridMultilevel"/>
    <w:tmpl w:val="3CDC20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35267"/>
    <w:multiLevelType w:val="hybridMultilevel"/>
    <w:tmpl w:val="3CDC20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A0FBB"/>
    <w:multiLevelType w:val="hybridMultilevel"/>
    <w:tmpl w:val="3CDC20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A0325"/>
    <w:multiLevelType w:val="hybridMultilevel"/>
    <w:tmpl w:val="3C608DCA"/>
    <w:lvl w:ilvl="0" w:tplc="4B6AA50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520F2"/>
    <w:multiLevelType w:val="hybridMultilevel"/>
    <w:tmpl w:val="877622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9374A"/>
    <w:multiLevelType w:val="hybridMultilevel"/>
    <w:tmpl w:val="9698A94A"/>
    <w:lvl w:ilvl="0" w:tplc="B464E436">
      <w:start w:val="16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7474"/>
    <w:rsid w:val="000214A8"/>
    <w:rsid w:val="00034241"/>
    <w:rsid w:val="00037775"/>
    <w:rsid w:val="00056A58"/>
    <w:rsid w:val="00075707"/>
    <w:rsid w:val="000A2292"/>
    <w:rsid w:val="000A77B9"/>
    <w:rsid w:val="00104767"/>
    <w:rsid w:val="001427EB"/>
    <w:rsid w:val="001563CE"/>
    <w:rsid w:val="00166057"/>
    <w:rsid w:val="001C4BB8"/>
    <w:rsid w:val="00240A29"/>
    <w:rsid w:val="002446B0"/>
    <w:rsid w:val="00244F11"/>
    <w:rsid w:val="00257C5F"/>
    <w:rsid w:val="00266A90"/>
    <w:rsid w:val="0028462C"/>
    <w:rsid w:val="002A5851"/>
    <w:rsid w:val="002D2835"/>
    <w:rsid w:val="002F3ACE"/>
    <w:rsid w:val="002F7882"/>
    <w:rsid w:val="003627C3"/>
    <w:rsid w:val="003702B8"/>
    <w:rsid w:val="0037203A"/>
    <w:rsid w:val="003A04F5"/>
    <w:rsid w:val="003B246F"/>
    <w:rsid w:val="00406187"/>
    <w:rsid w:val="00436CB7"/>
    <w:rsid w:val="004A43C8"/>
    <w:rsid w:val="004D6D99"/>
    <w:rsid w:val="00505BFD"/>
    <w:rsid w:val="00521448"/>
    <w:rsid w:val="00561767"/>
    <w:rsid w:val="0056371F"/>
    <w:rsid w:val="00597648"/>
    <w:rsid w:val="00612C0C"/>
    <w:rsid w:val="00624244"/>
    <w:rsid w:val="006927FC"/>
    <w:rsid w:val="00697474"/>
    <w:rsid w:val="006C7B20"/>
    <w:rsid w:val="006E27F2"/>
    <w:rsid w:val="007014A7"/>
    <w:rsid w:val="00757A2F"/>
    <w:rsid w:val="00764C54"/>
    <w:rsid w:val="007808CB"/>
    <w:rsid w:val="0078448B"/>
    <w:rsid w:val="007C00FB"/>
    <w:rsid w:val="007C09FA"/>
    <w:rsid w:val="007E2879"/>
    <w:rsid w:val="0089071D"/>
    <w:rsid w:val="008953D0"/>
    <w:rsid w:val="008E5F5B"/>
    <w:rsid w:val="009B35B5"/>
    <w:rsid w:val="009B64CD"/>
    <w:rsid w:val="009C41A1"/>
    <w:rsid w:val="009C7996"/>
    <w:rsid w:val="00A379BC"/>
    <w:rsid w:val="00A528A4"/>
    <w:rsid w:val="00A71FC8"/>
    <w:rsid w:val="00AD04B4"/>
    <w:rsid w:val="00AE1B07"/>
    <w:rsid w:val="00B8751E"/>
    <w:rsid w:val="00C15BEF"/>
    <w:rsid w:val="00C226B7"/>
    <w:rsid w:val="00C249DE"/>
    <w:rsid w:val="00C62699"/>
    <w:rsid w:val="00C902EF"/>
    <w:rsid w:val="00CB1CD5"/>
    <w:rsid w:val="00CD6E4E"/>
    <w:rsid w:val="00D0657C"/>
    <w:rsid w:val="00D11E3B"/>
    <w:rsid w:val="00D275EA"/>
    <w:rsid w:val="00D76591"/>
    <w:rsid w:val="00D77A46"/>
    <w:rsid w:val="00DA210A"/>
    <w:rsid w:val="00DA634E"/>
    <w:rsid w:val="00DB2876"/>
    <w:rsid w:val="00DC645F"/>
    <w:rsid w:val="00E07691"/>
    <w:rsid w:val="00E14936"/>
    <w:rsid w:val="00E3720C"/>
    <w:rsid w:val="00E538B3"/>
    <w:rsid w:val="00E61DAD"/>
    <w:rsid w:val="00EE656D"/>
    <w:rsid w:val="00F0479C"/>
    <w:rsid w:val="00F04CF7"/>
    <w:rsid w:val="00F94214"/>
    <w:rsid w:val="00FC2D4F"/>
    <w:rsid w:val="00FC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747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7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Normal"/>
    <w:rsid w:val="00612C0C"/>
    <w:pPr>
      <w:widowControl w:val="0"/>
      <w:tabs>
        <w:tab w:val="left" w:pos="240"/>
      </w:tabs>
      <w:spacing w:after="0" w:line="240" w:lineRule="atLeast"/>
      <w:ind w:left="1200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AA25-0635-4A3A-AE3B-DCADC42E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 KV</dc:creator>
  <cp:lastModifiedBy>cathy</cp:lastModifiedBy>
  <cp:revision>59</cp:revision>
  <dcterms:created xsi:type="dcterms:W3CDTF">2015-06-25T16:22:00Z</dcterms:created>
  <dcterms:modified xsi:type="dcterms:W3CDTF">2016-03-17T18:29:00Z</dcterms:modified>
</cp:coreProperties>
</file>