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3D" w:rsidRPr="00DE1161" w:rsidRDefault="00FE203D" w:rsidP="00FE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990000"/>
          <w:sz w:val="48"/>
          <w:szCs w:val="48"/>
        </w:rPr>
      </w:pPr>
      <w:r w:rsidRPr="009A5978">
        <w:rPr>
          <w:rFonts w:ascii="Arial" w:hAnsi="Arial" w:cs="Arial"/>
          <w:b/>
          <w:color w:val="990000"/>
          <w:sz w:val="28"/>
          <w:szCs w:val="48"/>
        </w:rPr>
        <w:t>Ressource n°</w:t>
      </w:r>
      <w:r w:rsidR="00E925D7">
        <w:rPr>
          <w:rFonts w:ascii="Arial" w:hAnsi="Arial" w:cs="Arial"/>
          <w:b/>
          <w:color w:val="990000"/>
          <w:sz w:val="28"/>
          <w:szCs w:val="48"/>
        </w:rPr>
        <w:t>2</w:t>
      </w:r>
      <w:r w:rsidRPr="009A5978">
        <w:rPr>
          <w:rFonts w:ascii="Arial" w:hAnsi="Arial" w:cs="Arial"/>
          <w:b/>
          <w:color w:val="990000"/>
          <w:sz w:val="28"/>
          <w:szCs w:val="48"/>
        </w:rPr>
        <w:t xml:space="preserve"> </w:t>
      </w:r>
      <w:r>
        <w:rPr>
          <w:rFonts w:ascii="Arial" w:hAnsi="Arial" w:cs="Arial"/>
          <w:b/>
          <w:color w:val="990000"/>
          <w:sz w:val="28"/>
          <w:szCs w:val="48"/>
        </w:rPr>
        <w:t xml:space="preserve">- </w:t>
      </w:r>
      <w:r w:rsidR="008507BE">
        <w:rPr>
          <w:rFonts w:ascii="Arial" w:hAnsi="Arial" w:cs="Arial"/>
          <w:b/>
          <w:color w:val="990000"/>
          <w:sz w:val="28"/>
          <w:szCs w:val="48"/>
        </w:rPr>
        <w:t>Enseignement de Sciences et T</w:t>
      </w:r>
      <w:r w:rsidRPr="009A5978">
        <w:rPr>
          <w:rFonts w:ascii="Arial" w:hAnsi="Arial" w:cs="Arial"/>
          <w:b/>
          <w:color w:val="990000"/>
          <w:sz w:val="28"/>
          <w:szCs w:val="48"/>
        </w:rPr>
        <w:t>echnologies des Services  en hôtellerie - restauration (STS)</w:t>
      </w:r>
      <w:r>
        <w:rPr>
          <w:rFonts w:ascii="Arial" w:hAnsi="Arial" w:cs="Arial"/>
          <w:b/>
          <w:color w:val="990000"/>
          <w:sz w:val="28"/>
          <w:szCs w:val="48"/>
        </w:rPr>
        <w:t>.</w:t>
      </w:r>
    </w:p>
    <w:p w:rsidR="00FE203D" w:rsidRDefault="00FE203D" w:rsidP="00F97D22">
      <w:pPr>
        <w:jc w:val="center"/>
        <w:rPr>
          <w:rFonts w:ascii="Bernard MT Condensed" w:hAnsi="Bernard MT Condensed" w:cs="Arial"/>
          <w:sz w:val="32"/>
          <w:szCs w:val="32"/>
          <w:highlight w:val="yellow"/>
        </w:rPr>
      </w:pPr>
    </w:p>
    <w:p w:rsidR="00F97D22" w:rsidRDefault="00F97D22" w:rsidP="00CE0D1E">
      <w:pPr>
        <w:spacing w:after="0" w:line="257" w:lineRule="auto"/>
        <w:jc w:val="center"/>
        <w:rPr>
          <w:rFonts w:ascii="Bernard MT Condensed" w:hAnsi="Bernard MT Condensed" w:cs="Arial"/>
          <w:sz w:val="32"/>
          <w:szCs w:val="32"/>
        </w:rPr>
      </w:pPr>
      <w:r w:rsidRPr="002C64F2">
        <w:rPr>
          <w:rFonts w:ascii="Bernard MT Condensed" w:hAnsi="Bernard MT Condensed" w:cs="Arial"/>
          <w:sz w:val="32"/>
          <w:szCs w:val="32"/>
        </w:rPr>
        <w:t xml:space="preserve">Proposition </w:t>
      </w:r>
      <w:r w:rsidR="002A382D" w:rsidRPr="002C64F2">
        <w:rPr>
          <w:rFonts w:ascii="Bernard MT Condensed" w:hAnsi="Bernard MT Condensed" w:cs="Arial"/>
          <w:sz w:val="32"/>
          <w:szCs w:val="32"/>
        </w:rPr>
        <w:t>d’évaluation</w:t>
      </w:r>
      <w:r w:rsidR="002C64F2" w:rsidRPr="002C64F2">
        <w:rPr>
          <w:rFonts w:ascii="Bernard MT Condensed" w:hAnsi="Bernard MT Condensed" w:cs="Arial"/>
          <w:sz w:val="32"/>
          <w:szCs w:val="32"/>
        </w:rPr>
        <w:t xml:space="preserve"> individuelle</w:t>
      </w:r>
      <w:r w:rsidR="002A382D">
        <w:rPr>
          <w:rFonts w:ascii="Bernard MT Condensed" w:hAnsi="Bernard MT Condensed" w:cs="Arial"/>
          <w:sz w:val="32"/>
          <w:szCs w:val="32"/>
        </w:rPr>
        <w:t xml:space="preserve"> </w:t>
      </w:r>
    </w:p>
    <w:p w:rsidR="00F97D22" w:rsidRDefault="00F97D22" w:rsidP="00F97D22">
      <w:pPr>
        <w:jc w:val="center"/>
        <w:rPr>
          <w:rFonts w:ascii="Bernard MT Condensed" w:hAnsi="Bernard MT Condensed" w:cs="Arial"/>
          <w:sz w:val="32"/>
          <w:szCs w:val="32"/>
        </w:rPr>
      </w:pPr>
    </w:p>
    <w:p w:rsidR="00F97D22" w:rsidRPr="004C76DF" w:rsidRDefault="00F97D22" w:rsidP="00F97D22">
      <w:pPr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Cette proposition d’évaluation sera placée en fin de séquence, en groupe à effectif réduit, dans un atelier équipé</w:t>
      </w:r>
      <w:r w:rsidR="00A13780" w:rsidRPr="004C76DF">
        <w:rPr>
          <w:rFonts w:ascii="Times New Roman" w:hAnsi="Times New Roman"/>
          <w:sz w:val="28"/>
          <w:szCs w:val="28"/>
        </w:rPr>
        <w:t xml:space="preserve"> sous forme de bar ou au bar d’application</w:t>
      </w:r>
      <w:r w:rsidRPr="004C76DF">
        <w:rPr>
          <w:rFonts w:ascii="Times New Roman" w:hAnsi="Times New Roman"/>
          <w:sz w:val="28"/>
          <w:szCs w:val="28"/>
        </w:rPr>
        <w:t>.</w:t>
      </w:r>
    </w:p>
    <w:p w:rsidR="00F97D22" w:rsidRPr="004C76DF" w:rsidRDefault="00F97D22" w:rsidP="00F97D22">
      <w:pPr>
        <w:rPr>
          <w:rFonts w:ascii="Times New Roman" w:hAnsi="Times New Roman"/>
          <w:i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 xml:space="preserve">L’objectif est d’évaluer la </w:t>
      </w:r>
      <w:r w:rsidRPr="004C76DF">
        <w:rPr>
          <w:rFonts w:ascii="Times New Roman" w:hAnsi="Times New Roman"/>
          <w:i/>
          <w:sz w:val="28"/>
          <w:szCs w:val="28"/>
        </w:rPr>
        <w:t xml:space="preserve">capacité </w:t>
      </w:r>
      <w:r w:rsidRPr="004C76DF">
        <w:rPr>
          <w:rFonts w:ascii="Times New Roman" w:hAnsi="Times New Roman"/>
          <w:b/>
          <w:i/>
          <w:sz w:val="28"/>
          <w:szCs w:val="28"/>
        </w:rPr>
        <w:t>« Comment les produits peuvent-ils être mis au service de la création de valeur</w:t>
      </w:r>
      <w:r w:rsidR="005B7D0B" w:rsidRPr="004C76DF">
        <w:rPr>
          <w:rFonts w:ascii="Times New Roman" w:hAnsi="Times New Roman"/>
          <w:b/>
          <w:i/>
          <w:sz w:val="28"/>
          <w:szCs w:val="28"/>
        </w:rPr>
        <w:t xml:space="preserve"> ? </w:t>
      </w:r>
      <w:r w:rsidRPr="004C76DF">
        <w:rPr>
          <w:rFonts w:ascii="Times New Roman" w:hAnsi="Times New Roman"/>
          <w:b/>
          <w:i/>
          <w:sz w:val="28"/>
          <w:szCs w:val="28"/>
        </w:rPr>
        <w:t>».</w:t>
      </w:r>
    </w:p>
    <w:p w:rsidR="00F97D22" w:rsidRPr="004C76DF" w:rsidRDefault="00A13780" w:rsidP="00F97D22">
      <w:pPr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L’évaluation</w:t>
      </w:r>
      <w:r w:rsidR="00F97D22" w:rsidRPr="004C76DF">
        <w:rPr>
          <w:rFonts w:ascii="Times New Roman" w:hAnsi="Times New Roman"/>
          <w:sz w:val="28"/>
          <w:szCs w:val="28"/>
        </w:rPr>
        <w:t xml:space="preserve"> se déroule en plusieurs étapes :</w:t>
      </w:r>
    </w:p>
    <w:p w:rsidR="00F97D22" w:rsidRPr="004C76DF" w:rsidRDefault="00F97D22" w:rsidP="00FE203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 xml:space="preserve">Le professeur présente </w:t>
      </w:r>
      <w:r w:rsidR="00A13780" w:rsidRPr="004C76DF">
        <w:rPr>
          <w:rFonts w:ascii="Times New Roman" w:hAnsi="Times New Roman"/>
          <w:sz w:val="28"/>
          <w:szCs w:val="28"/>
        </w:rPr>
        <w:t>le contexte (annexe 1)</w:t>
      </w:r>
      <w:r w:rsidRPr="004C76DF">
        <w:rPr>
          <w:rFonts w:ascii="Times New Roman" w:hAnsi="Times New Roman"/>
          <w:sz w:val="28"/>
          <w:szCs w:val="28"/>
        </w:rPr>
        <w:t>.</w:t>
      </w:r>
    </w:p>
    <w:p w:rsidR="00F97D22" w:rsidRPr="004C76DF" w:rsidRDefault="00F97D22" w:rsidP="00FE203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Le professeur  fournit :</w:t>
      </w:r>
    </w:p>
    <w:p w:rsidR="00F97D22" w:rsidRPr="004C76DF" w:rsidRDefault="00F97D22" w:rsidP="00FE203D">
      <w:pPr>
        <w:pStyle w:val="Paragraphedelist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la fiche technique du cocktail à réaliser </w:t>
      </w:r>
      <w:r w:rsidR="006619E5" w:rsidRPr="004C76DF">
        <w:rPr>
          <w:rFonts w:ascii="Times New Roman" w:hAnsi="Times New Roman"/>
          <w:sz w:val="28"/>
          <w:szCs w:val="28"/>
        </w:rPr>
        <w:t>(annexe 2);</w:t>
      </w:r>
    </w:p>
    <w:p w:rsidR="00F97D22" w:rsidRPr="004C76DF" w:rsidRDefault="00F97D22" w:rsidP="00FE203D">
      <w:pPr>
        <w:pStyle w:val="Paragraphedelist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 xml:space="preserve">la fiche de dégustation </w:t>
      </w:r>
      <w:r w:rsidR="00A13780" w:rsidRPr="004C76DF">
        <w:rPr>
          <w:rFonts w:ascii="Times New Roman" w:hAnsi="Times New Roman"/>
          <w:sz w:val="28"/>
          <w:szCs w:val="28"/>
        </w:rPr>
        <w:t xml:space="preserve"> </w:t>
      </w:r>
      <w:r w:rsidRPr="004C76DF">
        <w:rPr>
          <w:rFonts w:ascii="Times New Roman" w:hAnsi="Times New Roman"/>
          <w:sz w:val="28"/>
          <w:szCs w:val="28"/>
        </w:rPr>
        <w:t>à compléter par l’élève</w:t>
      </w:r>
      <w:r w:rsidR="00A13780" w:rsidRPr="004C76DF">
        <w:rPr>
          <w:rFonts w:ascii="Times New Roman" w:hAnsi="Times New Roman"/>
          <w:sz w:val="28"/>
          <w:szCs w:val="28"/>
        </w:rPr>
        <w:t xml:space="preserve"> (annexe 3)</w:t>
      </w:r>
      <w:r w:rsidR="005B7D0B" w:rsidRPr="004C76DF">
        <w:rPr>
          <w:rFonts w:ascii="Times New Roman" w:hAnsi="Times New Roman"/>
          <w:sz w:val="28"/>
          <w:szCs w:val="28"/>
        </w:rPr>
        <w:t>.</w:t>
      </w:r>
      <w:r w:rsidR="00A13780" w:rsidRPr="004C76DF">
        <w:rPr>
          <w:rFonts w:ascii="Times New Roman" w:hAnsi="Times New Roman"/>
          <w:sz w:val="28"/>
          <w:szCs w:val="28"/>
        </w:rPr>
        <w:t xml:space="preserve"> </w:t>
      </w:r>
    </w:p>
    <w:p w:rsidR="00F97D22" w:rsidRPr="004C76DF" w:rsidRDefault="00F97D22" w:rsidP="00FE203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Les produits et le matériel nécessaires sont mis à disposition des élèves.</w:t>
      </w:r>
    </w:p>
    <w:p w:rsidR="00F97D22" w:rsidRPr="004C76DF" w:rsidRDefault="00F97D22" w:rsidP="00FE203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 xml:space="preserve">Chaque élève réalise le cocktail </w:t>
      </w:r>
      <w:r w:rsidR="00A13780" w:rsidRPr="004C76DF">
        <w:rPr>
          <w:rFonts w:ascii="Times New Roman" w:hAnsi="Times New Roman"/>
          <w:sz w:val="28"/>
          <w:szCs w:val="28"/>
        </w:rPr>
        <w:t xml:space="preserve">défini </w:t>
      </w:r>
      <w:r w:rsidRPr="004C76DF">
        <w:rPr>
          <w:rFonts w:ascii="Times New Roman" w:hAnsi="Times New Roman"/>
          <w:sz w:val="28"/>
          <w:szCs w:val="28"/>
        </w:rPr>
        <w:t xml:space="preserve">et complète sa fiche de dégustation. Ces éléments ne sont pas évalués en tant que tels. </w:t>
      </w:r>
    </w:p>
    <w:p w:rsidR="00A13780" w:rsidRPr="004C76DF" w:rsidRDefault="006619E5" w:rsidP="00FE203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6DF">
        <w:rPr>
          <w:rFonts w:ascii="Times New Roman" w:hAnsi="Times New Roman"/>
          <w:sz w:val="28"/>
          <w:szCs w:val="28"/>
        </w:rPr>
        <w:t>À</w:t>
      </w:r>
      <w:r w:rsidR="00A13780" w:rsidRPr="004C76DF">
        <w:rPr>
          <w:rFonts w:ascii="Times New Roman" w:hAnsi="Times New Roman"/>
          <w:sz w:val="28"/>
          <w:szCs w:val="28"/>
        </w:rPr>
        <w:t xml:space="preserve"> l’issue, l’élève complète la fiche d’analyse (annexe 4) qui servira de support à l’évaluation.</w:t>
      </w:r>
    </w:p>
    <w:p w:rsidR="00A13780" w:rsidRPr="00FE203D" w:rsidRDefault="00A13780">
      <w:pPr>
        <w:suppressAutoHyphens w:val="0"/>
        <w:rPr>
          <w:rFonts w:ascii="Times New Roman" w:hAnsi="Times New Roman"/>
          <w:sz w:val="24"/>
          <w:szCs w:val="24"/>
        </w:rPr>
      </w:pPr>
      <w:r w:rsidRPr="00FE203D">
        <w:rPr>
          <w:rFonts w:ascii="Times New Roman" w:hAnsi="Times New Roman"/>
          <w:sz w:val="24"/>
          <w:szCs w:val="24"/>
        </w:rPr>
        <w:br w:type="page"/>
      </w:r>
    </w:p>
    <w:p w:rsidR="00A13780" w:rsidRPr="00FE203D" w:rsidRDefault="00A13780" w:rsidP="00F97D22">
      <w:pPr>
        <w:jc w:val="center"/>
        <w:rPr>
          <w:rFonts w:ascii="Times New Roman" w:hAnsi="Times New Roman"/>
          <w:b/>
          <w:sz w:val="32"/>
          <w:szCs w:val="24"/>
        </w:rPr>
      </w:pPr>
      <w:r w:rsidRPr="00FE203D">
        <w:rPr>
          <w:rFonts w:ascii="Times New Roman" w:hAnsi="Times New Roman"/>
          <w:b/>
          <w:sz w:val="32"/>
          <w:szCs w:val="24"/>
        </w:rPr>
        <w:lastRenderedPageBreak/>
        <w:t>Annexe 1 – Présentation du contexte</w:t>
      </w:r>
    </w:p>
    <w:p w:rsidR="00F97D22" w:rsidRPr="00FE203D" w:rsidRDefault="00F97D22">
      <w:pPr>
        <w:suppressAutoHyphens w:val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9543F" w:rsidRPr="00FE203D" w:rsidRDefault="00013BD1">
      <w:pPr>
        <w:pStyle w:val="NormalWeb"/>
        <w:jc w:val="center"/>
      </w:pPr>
      <w:r w:rsidRPr="00FE203D">
        <w:rPr>
          <w:noProof/>
        </w:rPr>
        <w:drawing>
          <wp:inline distT="0" distB="0" distL="0" distR="0">
            <wp:extent cx="1266828" cy="666753"/>
            <wp:effectExtent l="0" t="0" r="9522" b="0"/>
            <wp:docPr id="1" name="Image 1" descr="http://www.hotelamourparis.fr/wp-content/uploads/2013/10/logo-hotel-am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543F" w:rsidRPr="00FE203D" w:rsidRDefault="00C9543F">
      <w:pPr>
        <w:pStyle w:val="NormalWeb"/>
        <w:jc w:val="both"/>
      </w:pPr>
    </w:p>
    <w:p w:rsidR="002A382D" w:rsidRPr="004C76DF" w:rsidRDefault="00013BD1">
      <w:pPr>
        <w:pStyle w:val="NormalWeb"/>
        <w:jc w:val="both"/>
        <w:rPr>
          <w:sz w:val="28"/>
          <w:szCs w:val="28"/>
        </w:rPr>
      </w:pPr>
      <w:r w:rsidRPr="004C76DF">
        <w:rPr>
          <w:sz w:val="28"/>
          <w:szCs w:val="28"/>
        </w:rPr>
        <w:t>L’Hôtel Amour</w:t>
      </w:r>
      <w:r w:rsidR="002A382D" w:rsidRPr="004C76DF">
        <w:rPr>
          <w:sz w:val="28"/>
          <w:szCs w:val="28"/>
        </w:rPr>
        <w:t xml:space="preserve"> (4 étoiles)</w:t>
      </w:r>
      <w:r w:rsidR="002C64F2" w:rsidRPr="004C76DF">
        <w:rPr>
          <w:sz w:val="28"/>
          <w:szCs w:val="28"/>
        </w:rPr>
        <w:t xml:space="preserve">, </w:t>
      </w:r>
      <w:r w:rsidR="005B7D0B" w:rsidRPr="004C76DF">
        <w:rPr>
          <w:sz w:val="28"/>
          <w:szCs w:val="28"/>
        </w:rPr>
        <w:t>est aussi</w:t>
      </w:r>
      <w:r w:rsidRPr="004C76DF">
        <w:rPr>
          <w:sz w:val="28"/>
          <w:szCs w:val="28"/>
        </w:rPr>
        <w:t xml:space="preserve"> un restaurant et un jardin où les Parisiens comme les clients de toutes nationalités se retrouvent autour d’un verre, d’un brunch ou bien d’un dîner</w:t>
      </w:r>
      <w:r w:rsidR="002A382D" w:rsidRPr="004C76DF">
        <w:rPr>
          <w:sz w:val="28"/>
          <w:szCs w:val="28"/>
        </w:rPr>
        <w:t xml:space="preserve">… </w:t>
      </w:r>
    </w:p>
    <w:p w:rsidR="00C9543F" w:rsidRPr="004C76DF" w:rsidRDefault="002A382D">
      <w:pPr>
        <w:pStyle w:val="NormalWeb"/>
        <w:jc w:val="both"/>
        <w:rPr>
          <w:sz w:val="28"/>
          <w:szCs w:val="28"/>
        </w:rPr>
      </w:pPr>
      <w:r w:rsidRPr="004C76DF">
        <w:rPr>
          <w:sz w:val="28"/>
          <w:szCs w:val="28"/>
        </w:rPr>
        <w:t>L</w:t>
      </w:r>
      <w:r w:rsidR="00013BD1" w:rsidRPr="004C76DF">
        <w:rPr>
          <w:sz w:val="28"/>
          <w:szCs w:val="28"/>
        </w:rPr>
        <w:t>’Hôtel Amour, à vivre en couple, entre amis, en touriste, pour tous ceux et celles qui veulent, le temps d’une soir</w:t>
      </w:r>
      <w:r w:rsidRPr="004C76DF">
        <w:rPr>
          <w:sz w:val="28"/>
          <w:szCs w:val="28"/>
        </w:rPr>
        <w:t>ée, d’une nuit ou d’un week-end vivre une expérience unique…</w:t>
      </w:r>
    </w:p>
    <w:p w:rsidR="004E442A" w:rsidRPr="002A382D" w:rsidRDefault="004E442A">
      <w:pPr>
        <w:pStyle w:val="NormalWeb"/>
        <w:jc w:val="both"/>
        <w:rPr>
          <w:rFonts w:asciiTheme="minorHAnsi" w:hAnsiTheme="minorHAnsi"/>
          <w:sz w:val="28"/>
          <w:szCs w:val="28"/>
        </w:rPr>
      </w:pPr>
    </w:p>
    <w:p w:rsidR="004E442A" w:rsidRDefault="004E442A">
      <w:pPr>
        <w:pStyle w:val="NormalWeb"/>
        <w:jc w:val="both"/>
      </w:pPr>
    </w:p>
    <w:p w:rsidR="004E442A" w:rsidRDefault="004E442A">
      <w:pPr>
        <w:pStyle w:val="NormalWeb"/>
        <w:jc w:val="both"/>
      </w:pPr>
    </w:p>
    <w:p w:rsidR="00C9543F" w:rsidRDefault="00013BD1">
      <w:r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2" name="Image 2" descr="http://www.hotelamourparis.fr/wp-content/uploads/2013/10/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543F" w:rsidRDefault="00C9543F">
      <w:pPr>
        <w:rPr>
          <w:lang w:eastAsia="fr-FR"/>
        </w:rPr>
      </w:pPr>
    </w:p>
    <w:p w:rsidR="00C9543F" w:rsidRDefault="00C9543F">
      <w:pPr>
        <w:rPr>
          <w:lang w:eastAsia="fr-FR"/>
        </w:rPr>
      </w:pPr>
    </w:p>
    <w:p w:rsidR="00C9543F" w:rsidRDefault="00C9543F">
      <w:pPr>
        <w:rPr>
          <w:lang w:eastAsia="fr-FR"/>
        </w:rPr>
      </w:pPr>
    </w:p>
    <w:p w:rsidR="002A382D" w:rsidRDefault="002A382D" w:rsidP="00A13780">
      <w:pPr>
        <w:jc w:val="center"/>
        <w:rPr>
          <w:rFonts w:ascii="Bernard MT Condensed" w:hAnsi="Bernard MT Condensed" w:cs="Arial"/>
          <w:sz w:val="32"/>
          <w:szCs w:val="32"/>
        </w:rPr>
      </w:pPr>
    </w:p>
    <w:p w:rsidR="00FE203D" w:rsidRDefault="00FE203D" w:rsidP="00A13780">
      <w:pPr>
        <w:jc w:val="center"/>
        <w:rPr>
          <w:rFonts w:ascii="Bernard MT Condensed" w:hAnsi="Bernard MT Condensed" w:cs="Arial"/>
          <w:sz w:val="32"/>
          <w:szCs w:val="32"/>
        </w:rPr>
      </w:pPr>
    </w:p>
    <w:p w:rsidR="00C9543F" w:rsidRPr="00FE203D" w:rsidRDefault="00A13780" w:rsidP="00257BAF">
      <w:pPr>
        <w:jc w:val="center"/>
        <w:rPr>
          <w:rFonts w:ascii="Times New Roman" w:hAnsi="Times New Roman"/>
          <w:b/>
          <w:sz w:val="32"/>
          <w:szCs w:val="24"/>
        </w:rPr>
      </w:pPr>
      <w:r w:rsidRPr="00FE203D">
        <w:rPr>
          <w:rFonts w:ascii="Times New Roman" w:hAnsi="Times New Roman"/>
          <w:b/>
          <w:sz w:val="32"/>
          <w:szCs w:val="24"/>
        </w:rPr>
        <w:t>Annexe 2</w:t>
      </w:r>
      <w:r w:rsidR="002C0CC7">
        <w:rPr>
          <w:rFonts w:ascii="Times New Roman" w:hAnsi="Times New Roman"/>
          <w:b/>
          <w:sz w:val="32"/>
          <w:szCs w:val="24"/>
        </w:rPr>
        <w:t xml:space="preserve"> – Fiche </w:t>
      </w:r>
      <w:r w:rsidR="00BE1C27">
        <w:rPr>
          <w:rFonts w:ascii="Times New Roman" w:hAnsi="Times New Roman"/>
          <w:b/>
          <w:sz w:val="32"/>
          <w:szCs w:val="24"/>
        </w:rPr>
        <w:t>technique</w:t>
      </w:r>
      <w:r w:rsidR="00257BAF">
        <w:rPr>
          <w:rFonts w:ascii="Times New Roman" w:hAnsi="Times New Roman"/>
          <w:b/>
          <w:sz w:val="32"/>
          <w:szCs w:val="24"/>
        </w:rPr>
        <w:t xml:space="preserve"> du cocktail </w:t>
      </w:r>
      <w:r w:rsidR="00257BAF" w:rsidRPr="00257BAF">
        <w:rPr>
          <w:rFonts w:ascii="Times New Roman" w:hAnsi="Times New Roman"/>
          <w:b/>
          <w:sz w:val="32"/>
          <w:szCs w:val="24"/>
        </w:rPr>
        <w:t>« Saint Valentin »</w:t>
      </w:r>
    </w:p>
    <w:tbl>
      <w:tblPr>
        <w:tblW w:w="10288" w:type="dxa"/>
        <w:tblCellMar>
          <w:left w:w="10" w:type="dxa"/>
          <w:right w:w="10" w:type="dxa"/>
        </w:tblCellMar>
        <w:tblLook w:val="04A0"/>
      </w:tblPr>
      <w:tblGrid>
        <w:gridCol w:w="1818"/>
        <w:gridCol w:w="1076"/>
        <w:gridCol w:w="674"/>
        <w:gridCol w:w="60"/>
        <w:gridCol w:w="304"/>
        <w:gridCol w:w="1480"/>
        <w:gridCol w:w="355"/>
        <w:gridCol w:w="1264"/>
        <w:gridCol w:w="290"/>
        <w:gridCol w:w="1858"/>
        <w:gridCol w:w="1083"/>
        <w:gridCol w:w="26"/>
      </w:tblGrid>
      <w:tr w:rsidR="002C0CC7" w:rsidRPr="002C0CC7" w:rsidTr="002C0CC7">
        <w:trPr>
          <w:cantSplit/>
          <w:trHeight w:val="560"/>
        </w:trPr>
        <w:tc>
          <w:tcPr>
            <w:tcW w:w="10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CC7" w:rsidRPr="002C0CC7" w:rsidRDefault="002C0CC7" w:rsidP="00257BAF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40"/>
                <w:szCs w:val="40"/>
                <w:lang w:val="nl-NL"/>
              </w:rPr>
            </w:pPr>
            <w:r w:rsidRPr="00C44740">
              <w:rPr>
                <w:rFonts w:ascii="Times New Roman" w:hAnsi="Times New Roman"/>
                <w:b/>
                <w:sz w:val="36"/>
                <w:szCs w:val="36"/>
              </w:rPr>
              <w:t>Fiche Technique Cocktail</w:t>
            </w:r>
            <w:r w:rsidR="00C7582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</w:tc>
      </w:tr>
      <w:tr w:rsidR="00C9543F" w:rsidTr="002C0CC7">
        <w:trPr>
          <w:cantSplit/>
          <w:trHeight w:val="560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257BAF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C44740">
              <w:rPr>
                <w:rFonts w:ascii="Times New Roman" w:hAnsi="Times New Roman"/>
                <w:b/>
                <w:sz w:val="36"/>
                <w:szCs w:val="36"/>
              </w:rPr>
              <w:t>Saint Valentin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>
            <w:pPr>
              <w:pStyle w:val="Titre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6828" cy="666753"/>
                  <wp:effectExtent l="0" t="0" r="9522" b="0"/>
                  <wp:docPr id="3" name="Image 3" descr="http://www.hotelamourparis.fr/wp-content/uploads/2013/10/logo-hotel-amou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8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BAF" w:rsidRDefault="00013BD1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GB"/>
              </w:rPr>
            </w:pPr>
            <w:r w:rsidRPr="00257BA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GB"/>
              </w:rPr>
              <w:t>Prix de vente</w:t>
            </w:r>
          </w:p>
          <w:p w:rsidR="00C9543F" w:rsidRPr="00257BAF" w:rsidRDefault="00013BD1">
            <w:pPr>
              <w:pStyle w:val="Titre4"/>
              <w:jc w:val="center"/>
              <w:rPr>
                <w:i w:val="0"/>
              </w:rPr>
            </w:pPr>
            <w:r w:rsidRPr="00257BA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GB"/>
              </w:rPr>
              <w:t xml:space="preserve"> 12 €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6367" cy="2349550"/>
                  <wp:effectExtent l="0" t="0" r="0" b="0"/>
                  <wp:docPr id="4" name="il_fi" descr="http://www.publicdomainpictures.net/download-picture.php?adresar=30000&amp;soubor=red-cocktail-glass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67" cy="23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3F" w:rsidTr="002C0CC7">
        <w:trPr>
          <w:cantSplit/>
          <w:trHeight w:val="414"/>
        </w:trPr>
        <w:tc>
          <w:tcPr>
            <w:tcW w:w="7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257BAF" w:rsidRDefault="00013BD1" w:rsidP="00257BAF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BAF">
              <w:rPr>
                <w:rFonts w:ascii="Times New Roman" w:hAnsi="Times New Roman"/>
                <w:b/>
                <w:sz w:val="28"/>
                <w:szCs w:val="28"/>
              </w:rPr>
              <w:t>Catégorie</w:t>
            </w:r>
          </w:p>
        </w:tc>
        <w:tc>
          <w:tcPr>
            <w:tcW w:w="2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 w:rsidP="00257BAF">
            <w:pPr>
              <w:tabs>
                <w:tab w:val="left" w:pos="4500"/>
              </w:tabs>
              <w:spacing w:before="80" w:after="80" w:line="240" w:lineRule="auto"/>
            </w:pPr>
          </w:p>
        </w:tc>
      </w:tr>
      <w:tr w:rsidR="00C9543F" w:rsidTr="002C0CC7">
        <w:trPr>
          <w:cantSplit/>
          <w:trHeight w:val="1627"/>
        </w:trPr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>
            <w:pPr>
              <w:numPr>
                <w:ilvl w:val="0"/>
                <w:numId w:val="1"/>
              </w:numPr>
              <w:tabs>
                <w:tab w:val="left" w:pos="3600"/>
                <w:tab w:val="left" w:pos="3780"/>
              </w:tabs>
              <w:spacing w:after="0" w:line="240" w:lineRule="auto"/>
              <w:ind w:right="61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Short drink</w:t>
            </w:r>
            <w:r>
              <w:rPr>
                <w:color w:val="000000"/>
                <w:lang w:val="en-GB"/>
              </w:rPr>
              <w:tab/>
            </w:r>
          </w:p>
          <w:p w:rsidR="00C9543F" w:rsidRDefault="00013BD1">
            <w:pPr>
              <w:numPr>
                <w:ilvl w:val="0"/>
                <w:numId w:val="2"/>
              </w:numPr>
              <w:shd w:val="clear" w:color="auto" w:fill="ACB9CA"/>
              <w:tabs>
                <w:tab w:val="left" w:pos="0"/>
                <w:tab w:val="left" w:pos="3780"/>
              </w:tabs>
              <w:spacing w:after="0" w:line="240" w:lineRule="auto"/>
            </w:pPr>
            <w:r>
              <w:rPr>
                <w:lang w:val="en-GB"/>
              </w:rPr>
              <w:t>Long drink</w:t>
            </w:r>
          </w:p>
          <w:p w:rsidR="00C9543F" w:rsidRDefault="00013BD1">
            <w:pPr>
              <w:tabs>
                <w:tab w:val="left" w:pos="1320"/>
              </w:tabs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ab/>
            </w:r>
          </w:p>
        </w:tc>
        <w:tc>
          <w:tcPr>
            <w:tcW w:w="3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>
            <w:pPr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3780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Before diner</w:t>
            </w:r>
          </w:p>
          <w:p w:rsidR="00C9543F" w:rsidRDefault="00013BD1">
            <w:pPr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3780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After diner</w:t>
            </w:r>
          </w:p>
          <w:p w:rsidR="00C9543F" w:rsidRDefault="00013BD1">
            <w:pPr>
              <w:numPr>
                <w:ilvl w:val="0"/>
                <w:numId w:val="2"/>
              </w:numPr>
              <w:shd w:val="clear" w:color="auto" w:fill="ACB9CA"/>
              <w:tabs>
                <w:tab w:val="left" w:pos="0"/>
                <w:tab w:val="left" w:pos="3600"/>
                <w:tab w:val="left" w:pos="3780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Fancy drink</w:t>
            </w:r>
          </w:p>
          <w:p w:rsidR="00C9543F" w:rsidRDefault="00C9543F">
            <w:pPr>
              <w:tabs>
                <w:tab w:val="left" w:pos="4500"/>
              </w:tabs>
              <w:rPr>
                <w:sz w:val="32"/>
                <w:lang w:val="en-GB"/>
              </w:rPr>
            </w:pPr>
          </w:p>
        </w:tc>
        <w:tc>
          <w:tcPr>
            <w:tcW w:w="2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>
            <w:pPr>
              <w:tabs>
                <w:tab w:val="left" w:pos="4500"/>
              </w:tabs>
              <w:rPr>
                <w:sz w:val="32"/>
                <w:lang w:val="en-GB"/>
              </w:rPr>
            </w:pPr>
          </w:p>
        </w:tc>
      </w:tr>
      <w:tr w:rsidR="00C9543F" w:rsidTr="002C0CC7">
        <w:trPr>
          <w:cantSplit/>
          <w:trHeight w:val="250"/>
        </w:trPr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257BAF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257BAF">
              <w:rPr>
                <w:rFonts w:ascii="Times New Roman" w:hAnsi="Times New Roman"/>
                <w:b/>
                <w:sz w:val="28"/>
                <w:szCs w:val="28"/>
              </w:rPr>
              <w:t>Technique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257BAF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257BAF">
              <w:rPr>
                <w:rFonts w:ascii="Times New Roman" w:hAnsi="Times New Roman"/>
                <w:b/>
                <w:sz w:val="28"/>
                <w:szCs w:val="28"/>
              </w:rPr>
              <w:t>Verrerie</w:t>
            </w:r>
          </w:p>
        </w:tc>
      </w:tr>
      <w:tr w:rsidR="00C9543F" w:rsidTr="002C0CC7">
        <w:trPr>
          <w:trHeight w:val="1450"/>
        </w:trPr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/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>Verre a mélange</w:t>
            </w:r>
          </w:p>
          <w:p w:rsidR="00C9543F" w:rsidRDefault="00013B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</w:pPr>
            <w:r>
              <w:t>Direct au verre</w:t>
            </w:r>
          </w:p>
          <w:p w:rsidR="00C9543F" w:rsidRDefault="00013BD1">
            <w:pPr>
              <w:numPr>
                <w:ilvl w:val="0"/>
                <w:numId w:val="3"/>
              </w:numPr>
              <w:shd w:val="clear" w:color="auto" w:fill="ACB9CA"/>
              <w:spacing w:after="0" w:line="240" w:lineRule="auto"/>
            </w:pPr>
            <w:r>
              <w:t>Shaker</w:t>
            </w:r>
          </w:p>
          <w:p w:rsidR="00C9543F" w:rsidRDefault="00C9543F">
            <w:pPr>
              <w:rPr>
                <w:sz w:val="32"/>
              </w:rPr>
            </w:pPr>
          </w:p>
          <w:p w:rsidR="00C9543F" w:rsidRDefault="00C9543F">
            <w:pPr>
              <w:rPr>
                <w:sz w:val="32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43F" w:rsidRDefault="00C9543F"/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>Double verre a cocktail</w:t>
            </w:r>
          </w:p>
          <w:p w:rsidR="00C9543F" w:rsidRDefault="00013BD1">
            <w:pPr>
              <w:numPr>
                <w:ilvl w:val="0"/>
                <w:numId w:val="3"/>
              </w:numPr>
              <w:shd w:val="clear" w:color="auto" w:fill="ACB9CA"/>
              <w:spacing w:after="0" w:line="240" w:lineRule="auto"/>
            </w:pPr>
            <w:r>
              <w:rPr>
                <w:lang w:val="en-GB"/>
              </w:rPr>
              <w:t>Tumbler</w:t>
            </w:r>
          </w:p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Verre à </w:t>
            </w:r>
            <w:r>
              <w:rPr>
                <w:lang w:val="en-GB"/>
              </w:rPr>
              <w:t>old fashioned</w:t>
            </w:r>
          </w:p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>Verre à digestif</w:t>
            </w:r>
          </w:p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>Verre à champagne</w:t>
            </w:r>
          </w:p>
          <w:p w:rsidR="00C9543F" w:rsidRDefault="00013BD1">
            <w:pPr>
              <w:numPr>
                <w:ilvl w:val="0"/>
                <w:numId w:val="3"/>
              </w:numPr>
              <w:spacing w:after="0" w:line="240" w:lineRule="auto"/>
            </w:pPr>
            <w:r>
              <w:t>Verre à cocktail</w:t>
            </w:r>
          </w:p>
        </w:tc>
      </w:tr>
      <w:tr w:rsidR="00C9543F" w:rsidTr="006619E5">
        <w:trPr>
          <w:trHeight w:val="411"/>
        </w:trPr>
        <w:tc>
          <w:tcPr>
            <w:tcW w:w="10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C44740">
            <w:pPr>
              <w:spacing w:before="80" w:after="80" w:line="240" w:lineRule="auto"/>
              <w:jc w:val="center"/>
              <w:rPr>
                <w:rFonts w:ascii="Arial" w:hAnsi="Arial" w:cs="Arial"/>
                <w:i/>
              </w:rPr>
            </w:pPr>
            <w:r w:rsidRPr="00C44740">
              <w:rPr>
                <w:rFonts w:ascii="Times New Roman" w:hAnsi="Times New Roman"/>
                <w:b/>
                <w:sz w:val="28"/>
                <w:szCs w:val="28"/>
              </w:rPr>
              <w:t>Composition</w:t>
            </w:r>
          </w:p>
        </w:tc>
      </w:tr>
      <w:tr w:rsidR="00C9543F" w:rsidTr="002C0CC7">
        <w:trPr>
          <w:trHeight w:val="36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jc w:val="center"/>
              <w:rPr>
                <w:b/>
              </w:rPr>
            </w:pPr>
            <w:r w:rsidRPr="00C44740">
              <w:rPr>
                <w:b/>
              </w:rPr>
              <w:t>Ingrédients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ind w:left="70"/>
              <w:jc w:val="center"/>
              <w:rPr>
                <w:b/>
              </w:rPr>
            </w:pPr>
            <w:r w:rsidRPr="00C44740">
              <w:rPr>
                <w:b/>
              </w:rPr>
              <w:t>% Vol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jc w:val="center"/>
              <w:rPr>
                <w:b/>
              </w:rPr>
            </w:pPr>
            <w:r w:rsidRPr="00C44740">
              <w:rPr>
                <w:b/>
              </w:rPr>
              <w:t>Fraction  /10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jc w:val="center"/>
              <w:rPr>
                <w:b/>
              </w:rPr>
            </w:pPr>
            <w:r w:rsidRPr="00C44740">
              <w:rPr>
                <w:b/>
              </w:rPr>
              <w:t>Qté cl.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jc w:val="center"/>
              <w:rPr>
                <w:b/>
              </w:rPr>
            </w:pPr>
            <w:r w:rsidRPr="00C44740">
              <w:rPr>
                <w:b/>
              </w:rPr>
              <w:t>Prix d’achat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ind w:left="190"/>
              <w:jc w:val="center"/>
              <w:rPr>
                <w:b/>
              </w:rPr>
            </w:pPr>
            <w:r w:rsidRPr="00C44740">
              <w:rPr>
                <w:b/>
              </w:rPr>
              <w:t>Coût unitaire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Pr="00C44740" w:rsidRDefault="00013BD1" w:rsidP="00156ECE">
            <w:pPr>
              <w:spacing w:before="80" w:after="80" w:line="240" w:lineRule="auto"/>
              <w:ind w:left="170"/>
              <w:jc w:val="center"/>
              <w:rPr>
                <w:b/>
              </w:rPr>
            </w:pPr>
            <w:r w:rsidRPr="00C44740">
              <w:rPr>
                <w:b/>
              </w:rPr>
              <w:t>Coût total</w:t>
            </w:r>
          </w:p>
        </w:tc>
      </w:tr>
      <w:tr w:rsidR="00C9543F" w:rsidTr="002C0CC7">
        <w:trPr>
          <w:trHeight w:val="34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</w:pPr>
            <w:r>
              <w:t xml:space="preserve">Sirop </w:t>
            </w:r>
            <w:r w:rsidR="003D1B76">
              <w:t>Cerise douceur Amande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2.5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3D1B76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5.19 €/litre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0,035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3D1B76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0,13</w:t>
            </w:r>
          </w:p>
        </w:tc>
      </w:tr>
      <w:tr w:rsidR="00C9543F" w:rsidTr="002C0CC7">
        <w:trPr>
          <w:trHeight w:val="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E15870" w:rsidP="006619E5">
            <w:pPr>
              <w:spacing w:before="80" w:after="80" w:line="240" w:lineRule="auto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7219DD">
              <w:rPr>
                <w:lang w:val="nl-NL"/>
              </w:rPr>
              <w:t xml:space="preserve">itron </w:t>
            </w:r>
            <w:r>
              <w:rPr>
                <w:lang w:val="nl-NL"/>
              </w:rPr>
              <w:t>vert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3.5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7219DD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E15870">
              <w:rPr>
                <w:lang w:val="nl-NL"/>
              </w:rPr>
              <w:t>.50</w:t>
            </w:r>
            <w:r>
              <w:rPr>
                <w:lang w:val="nl-NL"/>
              </w:rPr>
              <w:t xml:space="preserve"> €/pièce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E15870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0,75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E15870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0,7</w:t>
            </w:r>
            <w:r w:rsidR="00013BD1">
              <w:rPr>
                <w:lang w:val="nl-NL"/>
              </w:rPr>
              <w:t>5</w:t>
            </w:r>
          </w:p>
        </w:tc>
      </w:tr>
      <w:tr w:rsidR="00C9543F" w:rsidTr="002C0CC7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7219DD" w:rsidP="006619E5">
            <w:pPr>
              <w:spacing w:before="80" w:after="80" w:line="240" w:lineRule="auto"/>
              <w:rPr>
                <w:lang w:val="nl-NL"/>
              </w:rPr>
            </w:pPr>
            <w:r>
              <w:rPr>
                <w:lang w:val="nl-NL"/>
              </w:rPr>
              <w:t>Jus de pomme bio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7219DD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013BD1">
              <w:rPr>
                <w:lang w:val="nl-NL"/>
              </w:rPr>
              <w:t>,10€/1l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7219DD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7219DD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0,16</w:t>
            </w:r>
          </w:p>
        </w:tc>
      </w:tr>
      <w:tr w:rsidR="00C9543F" w:rsidTr="002C0CC7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rPr>
                <w:lang w:val="nl-NL"/>
              </w:rPr>
            </w:pPr>
            <w:r>
              <w:rPr>
                <w:lang w:val="nl-NL"/>
              </w:rPr>
              <w:t>Fruits de saison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P.M.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0,30</w:t>
            </w:r>
          </w:p>
        </w:tc>
      </w:tr>
      <w:tr w:rsidR="00C9543F" w:rsidTr="002C0CC7">
        <w:trPr>
          <w:trHeight w:val="280"/>
        </w:trPr>
        <w:tc>
          <w:tcPr>
            <w:tcW w:w="1818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1076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674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60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304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013BD1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12 cl</w:t>
            </w:r>
          </w:p>
        </w:tc>
        <w:tc>
          <w:tcPr>
            <w:tcW w:w="376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43F" w:rsidRDefault="00C9543F" w:rsidP="006619E5">
            <w:pPr>
              <w:spacing w:before="80" w:after="80" w:line="240" w:lineRule="auto"/>
              <w:rPr>
                <w:lang w:val="nl-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543F" w:rsidRDefault="003D1B76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1.34</w:t>
            </w:r>
            <w:r w:rsidR="00013BD1">
              <w:rPr>
                <w:lang w:val="nl-NL"/>
              </w:rPr>
              <w:t xml:space="preserve"> €</w:t>
            </w:r>
          </w:p>
        </w:tc>
        <w:tc>
          <w:tcPr>
            <w:tcW w:w="26" w:type="dxa"/>
          </w:tcPr>
          <w:p w:rsidR="00C9543F" w:rsidRDefault="00C9543F" w:rsidP="006619E5">
            <w:pPr>
              <w:spacing w:before="80" w:after="80" w:line="240" w:lineRule="auto"/>
              <w:jc w:val="center"/>
              <w:rPr>
                <w:lang w:val="nl-NL"/>
              </w:rPr>
            </w:pPr>
          </w:p>
        </w:tc>
      </w:tr>
    </w:tbl>
    <w:p w:rsidR="00C9543F" w:rsidRDefault="00C9543F">
      <w:pPr>
        <w:rPr>
          <w:lang w:val="nl-NL"/>
        </w:rPr>
      </w:pPr>
    </w:p>
    <w:p w:rsidR="00FE203D" w:rsidRDefault="00FE203D">
      <w:pPr>
        <w:rPr>
          <w:lang w:val="nl-NL"/>
        </w:rPr>
      </w:pPr>
    </w:p>
    <w:p w:rsidR="00FE203D" w:rsidRDefault="00FE203D">
      <w:pPr>
        <w:suppressAutoHyphens w:val="0"/>
        <w:rPr>
          <w:lang w:val="nl-NL"/>
        </w:rPr>
      </w:pPr>
      <w:r>
        <w:rPr>
          <w:lang w:val="nl-NL"/>
        </w:rPr>
        <w:br w:type="page"/>
      </w:r>
    </w:p>
    <w:p w:rsidR="002A382D" w:rsidRPr="00FE203D" w:rsidRDefault="00FE203D" w:rsidP="00FE203D">
      <w:pPr>
        <w:jc w:val="center"/>
        <w:rPr>
          <w:rFonts w:ascii="Times New Roman" w:hAnsi="Times New Roman"/>
          <w:b/>
          <w:sz w:val="32"/>
          <w:szCs w:val="24"/>
        </w:rPr>
      </w:pPr>
      <w:r w:rsidRPr="00FE203D">
        <w:rPr>
          <w:rFonts w:ascii="Times New Roman" w:hAnsi="Times New Roman"/>
          <w:b/>
          <w:sz w:val="32"/>
          <w:szCs w:val="24"/>
        </w:rPr>
        <w:lastRenderedPageBreak/>
        <w:t>Annexe 3</w:t>
      </w:r>
      <w:r w:rsidR="002C0CC7">
        <w:rPr>
          <w:rFonts w:ascii="Times New Roman" w:hAnsi="Times New Roman"/>
          <w:b/>
          <w:sz w:val="32"/>
          <w:szCs w:val="24"/>
        </w:rPr>
        <w:t xml:space="preserve"> </w:t>
      </w:r>
      <w:r w:rsidR="002C0CC7" w:rsidRPr="00FE203D">
        <w:rPr>
          <w:rFonts w:ascii="Times New Roman" w:hAnsi="Times New Roman"/>
          <w:b/>
          <w:sz w:val="32"/>
          <w:szCs w:val="24"/>
        </w:rPr>
        <w:t xml:space="preserve">– </w:t>
      </w:r>
      <w:r w:rsidR="002C0CC7">
        <w:rPr>
          <w:rFonts w:ascii="Times New Roman" w:hAnsi="Times New Roman"/>
          <w:b/>
          <w:sz w:val="32"/>
          <w:szCs w:val="24"/>
        </w:rPr>
        <w:t>Fiche de dégustation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126"/>
        <w:gridCol w:w="5740"/>
      </w:tblGrid>
      <w:tr w:rsidR="00A13780" w:rsidRPr="00024A63" w:rsidTr="002C0CC7">
        <w:trPr>
          <w:cantSplit/>
          <w:trHeight w:val="542"/>
        </w:trPr>
        <w:tc>
          <w:tcPr>
            <w:tcW w:w="9851" w:type="dxa"/>
            <w:gridSpan w:val="3"/>
            <w:shd w:val="clear" w:color="auto" w:fill="auto"/>
            <w:vAlign w:val="center"/>
          </w:tcPr>
          <w:p w:rsidR="00A13780" w:rsidRPr="00C44740" w:rsidRDefault="00A13780" w:rsidP="002C0CC7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smallCaps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="002C0CC7" w:rsidRPr="00C44740">
              <w:rPr>
                <w:rFonts w:ascii="Times New Roman" w:hAnsi="Times New Roman"/>
                <w:b/>
                <w:sz w:val="36"/>
                <w:szCs w:val="36"/>
              </w:rPr>
              <w:t xml:space="preserve">FICHE </w:t>
            </w:r>
            <w:r w:rsidRPr="00C44740">
              <w:rPr>
                <w:rFonts w:ascii="Times New Roman" w:hAnsi="Times New Roman"/>
                <w:b/>
                <w:sz w:val="36"/>
                <w:szCs w:val="36"/>
              </w:rPr>
              <w:t>DE D</w:t>
            </w:r>
            <w:r w:rsidR="002C0CC7" w:rsidRPr="00C44740">
              <w:rPr>
                <w:rFonts w:ascii="Times New Roman" w:hAnsi="Times New Roman"/>
                <w:b/>
                <w:sz w:val="36"/>
                <w:szCs w:val="36"/>
              </w:rPr>
              <w:t>É</w:t>
            </w:r>
            <w:r w:rsidRPr="00C44740">
              <w:rPr>
                <w:rFonts w:ascii="Times New Roman" w:hAnsi="Times New Roman"/>
                <w:b/>
                <w:sz w:val="36"/>
                <w:szCs w:val="36"/>
              </w:rPr>
              <w:t>GUSTATION</w:t>
            </w:r>
          </w:p>
        </w:tc>
      </w:tr>
      <w:tr w:rsidR="00A13780" w:rsidTr="00B50C1D">
        <w:trPr>
          <w:cantSplit/>
          <w:trHeight w:val="690"/>
        </w:trPr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</w:pPr>
            <w:r w:rsidRPr="00A13780">
              <w:rPr>
                <w:smallCaps/>
              </w:rPr>
              <w:t>Phase visuelle</w:t>
            </w:r>
            <w:r w:rsidRPr="00A13780">
              <w:rPr>
                <w:noProof/>
              </w:rPr>
              <w:t xml:space="preserve"> </w:t>
            </w:r>
            <w:r w:rsidRPr="00A13780">
              <w:rPr>
                <w:noProof/>
                <w:lang w:eastAsia="fr-FR"/>
              </w:rPr>
              <w:drawing>
                <wp:inline distT="0" distB="0" distL="0" distR="0">
                  <wp:extent cx="1171575" cy="704850"/>
                  <wp:effectExtent l="0" t="0" r="9525" b="0"/>
                  <wp:docPr id="31" name="Image 31" descr="http://upload.wikimedia.org/wikipedia/commons/thumb/6/64/Iris_-_left_eye_of_a_girl.jpg/220px-Iris_-_left_eye_of_a_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6/64/Iris_-_left_eye_of_a_girl.jpg/220px-Iris_-_left_eye_of_a_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  <w:r w:rsidRPr="00A13780">
              <w:rPr>
                <w:rFonts w:ascii="Copperplate Gothic Bold" w:hAnsi="Copperplate Gothic Bold"/>
                <w:smallCaps/>
              </w:rPr>
              <w:t>Verre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</w:tc>
      </w:tr>
      <w:tr w:rsidR="00A13780" w:rsidTr="00B50C1D">
        <w:trPr>
          <w:cantSplit/>
          <w:trHeight w:val="690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  <w:smallCaps/>
              </w:rPr>
            </w:pPr>
            <w:r w:rsidRPr="00A13780">
              <w:rPr>
                <w:rFonts w:ascii="Copperplate Gothic Bold" w:hAnsi="Copperplate Gothic Bold"/>
                <w:smallCaps/>
              </w:rPr>
              <w:t>Décoration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</w:tc>
      </w:tr>
      <w:tr w:rsidR="00A13780" w:rsidTr="00B50C1D">
        <w:trPr>
          <w:cantSplit/>
          <w:trHeight w:val="345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  <w:smallCaps/>
              </w:rPr>
            </w:pPr>
            <w:r w:rsidRPr="00A13780">
              <w:rPr>
                <w:rFonts w:ascii="Copperplate Gothic Bold" w:hAnsi="Copperplate Gothic Bold"/>
                <w:smallCaps/>
              </w:rPr>
              <w:t>Limpidité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sz w:val="20"/>
                <w:szCs w:val="20"/>
              </w:rPr>
              <w:t>Limpide</w:t>
            </w: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71750" cy="419100"/>
                  <wp:effectExtent l="0" t="0" r="0" b="0"/>
                  <wp:docPr id="30" name="Image 30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0">
              <w:rPr>
                <w:rFonts w:ascii="Bernard MT Condensed" w:hAnsi="Bernard MT Condensed"/>
                <w:noProof/>
                <w:sz w:val="20"/>
                <w:szCs w:val="20"/>
              </w:rPr>
              <w:t>Trouble</w:t>
            </w:r>
          </w:p>
        </w:tc>
      </w:tr>
      <w:tr w:rsidR="00A13780" w:rsidTr="00B50C1D">
        <w:trPr>
          <w:cantSplit/>
          <w:trHeight w:val="345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  <w:smallCaps/>
              </w:rPr>
            </w:pPr>
            <w:r w:rsidRPr="00A13780">
              <w:rPr>
                <w:rFonts w:ascii="Copperplate Gothic Bold" w:hAnsi="Copperplate Gothic Bold"/>
                <w:smallCaps/>
              </w:rPr>
              <w:t>Couleur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</w:tc>
      </w:tr>
      <w:tr w:rsidR="00A13780" w:rsidTr="00B50C1D">
        <w:trPr>
          <w:cantSplit/>
          <w:trHeight w:val="804"/>
        </w:trPr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A13780" w:rsidRPr="00A13780" w:rsidRDefault="00A13780" w:rsidP="00B50C1D">
            <w:pPr>
              <w:jc w:val="center"/>
              <w:rPr>
                <w:noProof/>
              </w:rPr>
            </w:pPr>
            <w:r w:rsidRPr="00A13780">
              <w:rPr>
                <w:smallCaps/>
              </w:rPr>
              <w:t>Phase olfactive</w:t>
            </w:r>
          </w:p>
          <w:p w:rsidR="00A13780" w:rsidRPr="00A13780" w:rsidRDefault="00A13780" w:rsidP="00B50C1D">
            <w:pPr>
              <w:jc w:val="center"/>
            </w:pPr>
            <w:r w:rsidRPr="00A13780">
              <w:rPr>
                <w:noProof/>
                <w:lang w:eastAsia="fr-FR"/>
              </w:rPr>
              <w:drawing>
                <wp:inline distT="0" distB="0" distL="0" distR="0">
                  <wp:extent cx="1009650" cy="1009650"/>
                  <wp:effectExtent l="0" t="0" r="0" b="0"/>
                  <wp:docPr id="29" name="Image 29" descr="http://www.divinatix.com/wp-content/uploads/2014/12/remedes-bio-nez-bouch%C3%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vinatix.com/wp-content/uploads/2014/12/remedes-bio-nez-bouch%C3%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  <w:r w:rsidRPr="00A13780">
              <w:rPr>
                <w:rFonts w:ascii="Copperplate Gothic Bold" w:hAnsi="Copperplate Gothic Bold"/>
                <w:smallCaps/>
              </w:rPr>
              <w:t>Arômes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  <w:r w:rsidRPr="00A13780">
              <w:rPr>
                <w:sz w:val="20"/>
                <w:szCs w:val="20"/>
              </w:rPr>
              <w:t>Fruit(s) :</w:t>
            </w:r>
          </w:p>
        </w:tc>
      </w:tr>
      <w:tr w:rsidR="00A13780" w:rsidTr="00B50C1D">
        <w:trPr>
          <w:cantSplit/>
          <w:trHeight w:val="844"/>
        </w:trPr>
        <w:tc>
          <w:tcPr>
            <w:tcW w:w="1985" w:type="dxa"/>
            <w:vMerge/>
            <w:shd w:val="clear" w:color="auto" w:fill="BFBFBF" w:themeFill="background1" w:themeFillShade="BF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Merge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  <w:r w:rsidRPr="00A13780">
              <w:rPr>
                <w:sz w:val="20"/>
                <w:szCs w:val="20"/>
              </w:rPr>
              <w:t>Epice(s) :</w:t>
            </w:r>
          </w:p>
        </w:tc>
      </w:tr>
      <w:tr w:rsidR="00A13780" w:rsidTr="00B50C1D">
        <w:trPr>
          <w:cantSplit/>
          <w:trHeight w:val="1409"/>
        </w:trPr>
        <w:tc>
          <w:tcPr>
            <w:tcW w:w="1985" w:type="dxa"/>
            <w:vMerge/>
            <w:shd w:val="clear" w:color="auto" w:fill="BFBFBF" w:themeFill="background1" w:themeFillShade="BF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Merge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A13780" w:rsidRPr="00A13780" w:rsidRDefault="00A13780" w:rsidP="00FE203D">
            <w:pPr>
              <w:spacing w:after="0"/>
              <w:rPr>
                <w:sz w:val="20"/>
                <w:szCs w:val="20"/>
              </w:rPr>
            </w:pPr>
            <w:r w:rsidRPr="00A13780">
              <w:rPr>
                <w:sz w:val="20"/>
                <w:szCs w:val="20"/>
              </w:rPr>
              <w:t>Autre(s) :</w:t>
            </w:r>
          </w:p>
        </w:tc>
      </w:tr>
      <w:tr w:rsidR="00A13780" w:rsidTr="00B50C1D">
        <w:trPr>
          <w:cantSplit/>
          <w:trHeight w:val="565"/>
        </w:trPr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</w:pPr>
            <w:r w:rsidRPr="00A13780">
              <w:rPr>
                <w:smallCaps/>
              </w:rPr>
              <w:t>Phase gustative</w:t>
            </w:r>
            <w:r w:rsidRPr="00A13780">
              <w:rPr>
                <w:noProof/>
              </w:rPr>
              <w:t xml:space="preserve"> </w:t>
            </w:r>
            <w:r w:rsidRPr="00A13780">
              <w:rPr>
                <w:noProof/>
                <w:lang w:eastAsia="fr-FR"/>
              </w:rPr>
              <w:drawing>
                <wp:inline distT="0" distB="0" distL="0" distR="0">
                  <wp:extent cx="1028700" cy="571500"/>
                  <wp:effectExtent l="0" t="0" r="0" b="0"/>
                  <wp:docPr id="28" name="Image 28" descr="http://i.ytimg.com/vi/O2qLjXWQrg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ytimg.com/vi/O2qLjXWQrgs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  <w:r w:rsidRPr="00A13780">
              <w:rPr>
                <w:rFonts w:ascii="Copperplate Gothic Bold" w:hAnsi="Copperplate Gothic Bold"/>
              </w:rPr>
              <w:t>Puissance</w:t>
            </w:r>
            <w:r w:rsidR="00C44740">
              <w:rPr>
                <w:rFonts w:ascii="Copperplate Gothic Bold" w:hAnsi="Copperplate Gothic Bold"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rPr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43300" cy="428625"/>
                  <wp:effectExtent l="0" t="0" r="0" b="9525"/>
                  <wp:docPr id="27" name="Image 27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80" w:rsidRPr="00670822" w:rsidTr="00B50C1D">
        <w:trPr>
          <w:cantSplit/>
          <w:trHeight w:val="565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  <w:r w:rsidRPr="00A13780">
              <w:rPr>
                <w:rFonts w:ascii="Copperplate Gothic Bold" w:hAnsi="Copperplate Gothic Bold"/>
              </w:rPr>
              <w:t>Texture</w:t>
            </w:r>
            <w:r w:rsidR="00C44740">
              <w:rPr>
                <w:rFonts w:ascii="Copperplate Gothic Bold" w:hAnsi="Copperplate Gothic Bold"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sz w:val="20"/>
                <w:szCs w:val="20"/>
              </w:rPr>
              <w:t>Fluide</w:t>
            </w: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733675" cy="419100"/>
                  <wp:effectExtent l="0" t="0" r="9525" b="0"/>
                  <wp:docPr id="26" name="Image 26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780">
              <w:rPr>
                <w:rFonts w:ascii="Bernard MT Condensed" w:hAnsi="Bernard MT Condensed"/>
                <w:noProof/>
                <w:sz w:val="20"/>
                <w:szCs w:val="20"/>
              </w:rPr>
              <w:t>Epais</w:t>
            </w:r>
          </w:p>
        </w:tc>
      </w:tr>
      <w:tr w:rsidR="00A13780" w:rsidRPr="00670822" w:rsidTr="00B50C1D">
        <w:trPr>
          <w:cantSplit/>
          <w:trHeight w:val="190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13780" w:rsidRPr="00A13780" w:rsidRDefault="00A13780" w:rsidP="00C44740">
            <w:pPr>
              <w:ind w:left="283"/>
              <w:rPr>
                <w:rFonts w:ascii="Copperplate Gothic Bold" w:hAnsi="Copperplate Gothic Bold"/>
              </w:rPr>
            </w:pPr>
            <w:r w:rsidRPr="00A13780">
              <w:rPr>
                <w:rFonts w:ascii="Copperplate Gothic Bold" w:hAnsi="Copperplate Gothic Bold"/>
                <w:smallCaps/>
              </w:rPr>
              <w:t>Saveurs</w:t>
            </w:r>
            <w:r w:rsidR="00C44740">
              <w:rPr>
                <w:rFonts w:ascii="Copperplate Gothic Bold" w:hAnsi="Copperplate Gothic Bold"/>
                <w:smallCaps/>
              </w:rPr>
              <w:t> :</w:t>
            </w:r>
          </w:p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noProof/>
                <w:sz w:val="20"/>
                <w:szCs w:val="20"/>
              </w:rPr>
              <w:t>Sucré</w:t>
            </w: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43300" cy="428625"/>
                  <wp:effectExtent l="0" t="0" r="0" b="9525"/>
                  <wp:docPr id="25" name="Image 25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80" w:rsidRPr="00670822" w:rsidTr="00B50C1D">
        <w:trPr>
          <w:cantSplit/>
          <w:trHeight w:val="190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Merge/>
            <w:vAlign w:val="center"/>
          </w:tcPr>
          <w:p w:rsidR="00A13780" w:rsidRPr="00A13780" w:rsidRDefault="00A13780" w:rsidP="00B50C1D"/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sz w:val="20"/>
                <w:szCs w:val="20"/>
              </w:rPr>
              <w:t>Acide</w:t>
            </w:r>
          </w:p>
          <w:p w:rsidR="00A13780" w:rsidRPr="00A13780" w:rsidRDefault="00A13780" w:rsidP="00B50C1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43300" cy="428625"/>
                  <wp:effectExtent l="0" t="0" r="0" b="9525"/>
                  <wp:docPr id="24" name="Image 24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80" w:rsidRPr="00670822" w:rsidTr="00B50C1D">
        <w:trPr>
          <w:cantSplit/>
          <w:trHeight w:val="190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smallCaps/>
              </w:rPr>
            </w:pPr>
          </w:p>
        </w:tc>
        <w:tc>
          <w:tcPr>
            <w:tcW w:w="2126" w:type="dxa"/>
            <w:vMerge/>
            <w:vAlign w:val="center"/>
          </w:tcPr>
          <w:p w:rsidR="00A13780" w:rsidRPr="00A13780" w:rsidRDefault="00A13780" w:rsidP="00B50C1D"/>
        </w:tc>
        <w:tc>
          <w:tcPr>
            <w:tcW w:w="5740" w:type="dxa"/>
            <w:vAlign w:val="center"/>
          </w:tcPr>
          <w:p w:rsidR="00A13780" w:rsidRPr="00A13780" w:rsidRDefault="00A13780" w:rsidP="00B50C1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sz w:val="20"/>
                <w:szCs w:val="20"/>
              </w:rPr>
              <w:t>Amer</w:t>
            </w:r>
          </w:p>
          <w:p w:rsidR="00A13780" w:rsidRPr="00A13780" w:rsidRDefault="00A13780" w:rsidP="00B50C1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A13780">
              <w:rPr>
                <w:rFonts w:ascii="Bernard MT Condensed" w:hAnsi="Bernard MT Condense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43300" cy="428625"/>
                  <wp:effectExtent l="0" t="0" r="0" b="9525"/>
                  <wp:docPr id="23" name="Image 23" descr="http://ww2.ac-poitiers.fr/math/IMG/png/re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math/IMG/png/re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80" w:rsidTr="00B50C1D">
        <w:trPr>
          <w:cantSplit/>
          <w:trHeight w:val="860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13780" w:rsidRPr="00A13780" w:rsidRDefault="00A13780" w:rsidP="00B50C1D">
            <w:pPr>
              <w:jc w:val="center"/>
              <w:rPr>
                <w:b/>
              </w:rPr>
            </w:pPr>
            <w:r w:rsidRPr="00A13780">
              <w:rPr>
                <w:b/>
                <w:smallCaps/>
              </w:rPr>
              <w:lastRenderedPageBreak/>
              <w:t>ARGUMENTAIRE COMMERCIAL</w:t>
            </w:r>
          </w:p>
        </w:tc>
        <w:tc>
          <w:tcPr>
            <w:tcW w:w="7866" w:type="dxa"/>
            <w:gridSpan w:val="2"/>
            <w:vAlign w:val="center"/>
          </w:tcPr>
          <w:p w:rsidR="00A13780" w:rsidRDefault="00A13780" w:rsidP="00B50C1D">
            <w:pPr>
              <w:rPr>
                <w:sz w:val="20"/>
                <w:szCs w:val="20"/>
              </w:rPr>
            </w:pPr>
          </w:p>
          <w:p w:rsidR="00FE203D" w:rsidRDefault="00FE203D" w:rsidP="00B50C1D">
            <w:pPr>
              <w:rPr>
                <w:sz w:val="20"/>
                <w:szCs w:val="20"/>
              </w:rPr>
            </w:pPr>
          </w:p>
          <w:p w:rsidR="00FE203D" w:rsidRDefault="00FE203D" w:rsidP="00B50C1D">
            <w:pPr>
              <w:rPr>
                <w:sz w:val="20"/>
                <w:szCs w:val="20"/>
              </w:rPr>
            </w:pPr>
          </w:p>
          <w:p w:rsidR="00FE203D" w:rsidRDefault="00FE203D" w:rsidP="00B50C1D">
            <w:pPr>
              <w:rPr>
                <w:sz w:val="20"/>
                <w:szCs w:val="20"/>
              </w:rPr>
            </w:pPr>
          </w:p>
          <w:p w:rsidR="00FE203D" w:rsidRDefault="00FE203D" w:rsidP="00B50C1D">
            <w:pPr>
              <w:rPr>
                <w:sz w:val="20"/>
                <w:szCs w:val="20"/>
              </w:rPr>
            </w:pPr>
          </w:p>
          <w:p w:rsidR="00FE203D" w:rsidRDefault="00FE203D" w:rsidP="00B50C1D">
            <w:pPr>
              <w:rPr>
                <w:sz w:val="20"/>
                <w:szCs w:val="20"/>
              </w:rPr>
            </w:pPr>
          </w:p>
          <w:p w:rsidR="00FE203D" w:rsidRPr="00A13780" w:rsidRDefault="00FE203D" w:rsidP="00B50C1D">
            <w:pPr>
              <w:rPr>
                <w:sz w:val="20"/>
                <w:szCs w:val="20"/>
              </w:rPr>
            </w:pPr>
          </w:p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  <w:p w:rsidR="00A13780" w:rsidRPr="00A13780" w:rsidRDefault="00A13780" w:rsidP="00B50C1D">
            <w:pPr>
              <w:rPr>
                <w:sz w:val="20"/>
                <w:szCs w:val="20"/>
              </w:rPr>
            </w:pPr>
          </w:p>
        </w:tc>
      </w:tr>
    </w:tbl>
    <w:p w:rsidR="003C6354" w:rsidRDefault="003C6354" w:rsidP="003C6354">
      <w:pPr>
        <w:jc w:val="center"/>
        <w:rPr>
          <w:rFonts w:ascii="Bernard MT Condensed" w:hAnsi="Bernard MT Condensed" w:cs="Arial"/>
          <w:sz w:val="32"/>
          <w:szCs w:val="32"/>
        </w:rPr>
        <w:sectPr w:rsidR="003C6354">
          <w:footerReference w:type="default" r:id="rId15"/>
          <w:pgSz w:w="11906" w:h="16838"/>
          <w:pgMar w:top="1417" w:right="1417" w:bottom="1417" w:left="1417" w:header="720" w:footer="720" w:gutter="0"/>
          <w:cols w:space="720"/>
        </w:sectPr>
      </w:pPr>
    </w:p>
    <w:p w:rsidR="003C6354" w:rsidRPr="00FE203D" w:rsidRDefault="003C6354" w:rsidP="003C6354">
      <w:pPr>
        <w:jc w:val="center"/>
        <w:rPr>
          <w:rFonts w:ascii="Times New Roman" w:hAnsi="Times New Roman"/>
          <w:b/>
          <w:sz w:val="32"/>
          <w:szCs w:val="24"/>
        </w:rPr>
      </w:pPr>
      <w:r w:rsidRPr="00FE203D">
        <w:rPr>
          <w:rFonts w:ascii="Times New Roman" w:hAnsi="Times New Roman"/>
          <w:b/>
          <w:sz w:val="32"/>
          <w:szCs w:val="24"/>
        </w:rPr>
        <w:lastRenderedPageBreak/>
        <w:t xml:space="preserve">Annexe 4 – </w:t>
      </w:r>
      <w:r w:rsidR="00364899" w:rsidRPr="00FE203D">
        <w:rPr>
          <w:rFonts w:ascii="Times New Roman" w:hAnsi="Times New Roman"/>
          <w:b/>
          <w:sz w:val="32"/>
          <w:szCs w:val="24"/>
        </w:rPr>
        <w:t>Proposition d’évaluation</w:t>
      </w:r>
      <w:r w:rsidR="006B52B2" w:rsidRPr="00FE203D">
        <w:rPr>
          <w:rFonts w:ascii="Times New Roman" w:hAnsi="Times New Roman"/>
          <w:b/>
          <w:sz w:val="32"/>
          <w:szCs w:val="24"/>
        </w:rPr>
        <w:t xml:space="preserve"> (élève)</w:t>
      </w:r>
    </w:p>
    <w:p w:rsidR="00364899" w:rsidRDefault="006619E5" w:rsidP="003C635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À </w:t>
      </w:r>
      <w:r w:rsidR="003C6354" w:rsidRPr="00827AD1">
        <w:rPr>
          <w:rFonts w:asciiTheme="minorHAnsi" w:hAnsiTheme="minorHAnsi" w:cs="Arial"/>
          <w:sz w:val="24"/>
          <w:szCs w:val="24"/>
        </w:rPr>
        <w:t xml:space="preserve">partir de la situation, de la réalisation et de la dégustation de votre </w:t>
      </w:r>
      <w:r w:rsidR="00364899">
        <w:rPr>
          <w:rFonts w:asciiTheme="minorHAnsi" w:hAnsiTheme="minorHAnsi" w:cs="Arial"/>
          <w:sz w:val="24"/>
          <w:szCs w:val="24"/>
        </w:rPr>
        <w:t>cocktail</w:t>
      </w:r>
      <w:r>
        <w:rPr>
          <w:rFonts w:asciiTheme="minorHAnsi" w:hAnsiTheme="minorHAnsi" w:cs="Arial"/>
          <w:sz w:val="24"/>
          <w:szCs w:val="24"/>
        </w:rPr>
        <w:t> :</w:t>
      </w:r>
    </w:p>
    <w:p w:rsidR="003C6354" w:rsidRDefault="00364899" w:rsidP="003C635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1/ </w:t>
      </w:r>
      <w:r w:rsidR="006619E5">
        <w:rPr>
          <w:rFonts w:asciiTheme="minorHAnsi" w:hAnsiTheme="minorHAnsi" w:cs="Arial"/>
          <w:sz w:val="24"/>
          <w:szCs w:val="24"/>
        </w:rPr>
        <w:t>C</w:t>
      </w:r>
      <w:r w:rsidR="005B7D0B">
        <w:rPr>
          <w:rFonts w:asciiTheme="minorHAnsi" w:hAnsiTheme="minorHAnsi" w:cs="Arial"/>
          <w:sz w:val="24"/>
          <w:szCs w:val="24"/>
        </w:rPr>
        <w:t>omplétez</w:t>
      </w:r>
      <w:r>
        <w:rPr>
          <w:rFonts w:asciiTheme="minorHAnsi" w:hAnsiTheme="minorHAnsi" w:cs="Arial"/>
          <w:sz w:val="24"/>
          <w:szCs w:val="24"/>
        </w:rPr>
        <w:t xml:space="preserve"> le tableau ci-dessous</w:t>
      </w:r>
      <w:r w:rsidR="006619E5">
        <w:rPr>
          <w:rFonts w:asciiTheme="minorHAnsi" w:hAnsiTheme="minorHAnsi" w:cs="Arial"/>
          <w:sz w:val="24"/>
          <w:szCs w:val="24"/>
        </w:rPr>
        <w:t> (</w:t>
      </w:r>
      <w:r w:rsidR="006213C0">
        <w:rPr>
          <w:rFonts w:asciiTheme="minorHAnsi" w:hAnsiTheme="minorHAnsi" w:cs="Arial"/>
          <w:sz w:val="24"/>
          <w:szCs w:val="24"/>
        </w:rPr>
        <w:t>précisez pour chaque élément ce qui permet de valoriser le produit</w:t>
      </w:r>
      <w:r w:rsidR="006619E5">
        <w:rPr>
          <w:rFonts w:asciiTheme="minorHAnsi" w:hAnsiTheme="minorHAnsi" w:cs="Arial"/>
          <w:sz w:val="24"/>
          <w:szCs w:val="24"/>
        </w:rPr>
        <w:t>)</w:t>
      </w:r>
      <w:r w:rsidR="00BD1D8C">
        <w:rPr>
          <w:rFonts w:asciiTheme="minorHAnsi" w:hAnsiTheme="minorHAnsi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3498"/>
        <w:gridCol w:w="3497"/>
        <w:gridCol w:w="3499"/>
        <w:gridCol w:w="3498"/>
      </w:tblGrid>
      <w:tr w:rsidR="00474DED" w:rsidTr="00364899">
        <w:tc>
          <w:tcPr>
            <w:tcW w:w="13992" w:type="dxa"/>
            <w:gridSpan w:val="4"/>
            <w:shd w:val="clear" w:color="auto" w:fill="auto"/>
          </w:tcPr>
          <w:p w:rsidR="00474DED" w:rsidRPr="00364899" w:rsidRDefault="00474DED" w:rsidP="006619E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4899">
              <w:rPr>
                <w:rFonts w:asciiTheme="minorHAnsi" w:hAnsiTheme="minorHAnsi" w:cs="Arial"/>
                <w:b/>
                <w:sz w:val="24"/>
                <w:szCs w:val="24"/>
              </w:rPr>
              <w:t>Cocktail Saint-Valentin</w:t>
            </w:r>
          </w:p>
        </w:tc>
      </w:tr>
      <w:tr w:rsidR="00474DED" w:rsidTr="00364899">
        <w:tc>
          <w:tcPr>
            <w:tcW w:w="3498" w:type="dxa"/>
            <w:shd w:val="clear" w:color="auto" w:fill="F2F2F2" w:themeFill="background1" w:themeFillShade="F2"/>
          </w:tcPr>
          <w:p w:rsidR="006213C0" w:rsidRPr="00BD1D8C" w:rsidRDefault="006213C0" w:rsidP="006619E5">
            <w:pPr>
              <w:spacing w:before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Originalité des i</w:t>
            </w:r>
            <w:r w:rsidRPr="00BD1D8C">
              <w:rPr>
                <w:rFonts w:asciiTheme="minorHAnsi" w:hAnsiTheme="minorHAnsi" w:cs="Arial"/>
              </w:rPr>
              <w:t>ngrédients utilisés</w:t>
            </w:r>
            <w:r w:rsidR="006619E5">
              <w:rPr>
                <w:rFonts w:asciiTheme="minorHAnsi" w:hAnsiTheme="minorHAnsi" w:cs="Arial"/>
              </w:rPr>
              <w:t> :</w:t>
            </w:r>
          </w:p>
          <w:p w:rsidR="00474DED" w:rsidRPr="00364899" w:rsidRDefault="00474DED" w:rsidP="00364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:rsidR="00474DED" w:rsidRPr="006619E5" w:rsidRDefault="00474DED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Qualités des ingrédients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  <w:p w:rsidR="00827AD1" w:rsidRPr="00364899" w:rsidRDefault="00827AD1" w:rsidP="00364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74DED" w:rsidRPr="00364899" w:rsidRDefault="00474DED" w:rsidP="00364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8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4DED" w:rsidTr="006619E5">
        <w:trPr>
          <w:trHeight w:val="1094"/>
        </w:trPr>
        <w:tc>
          <w:tcPr>
            <w:tcW w:w="3498" w:type="dxa"/>
            <w:shd w:val="clear" w:color="auto" w:fill="F2F2F2" w:themeFill="background1" w:themeFillShade="F2"/>
          </w:tcPr>
          <w:p w:rsidR="00827AD1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Adéquation du cocktail avec l’</w:t>
            </w:r>
            <w:r w:rsidR="005B7D0B" w:rsidRPr="006619E5">
              <w:rPr>
                <w:rFonts w:asciiTheme="minorHAnsi" w:hAnsiTheme="minorHAnsi" w:cs="Arial"/>
              </w:rPr>
              <w:t>image de l’</w:t>
            </w:r>
            <w:r w:rsidRPr="006619E5">
              <w:rPr>
                <w:rFonts w:asciiTheme="minorHAnsi" w:hAnsiTheme="minorHAnsi" w:cs="Arial"/>
              </w:rPr>
              <w:t>établissement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</w:tc>
        <w:tc>
          <w:tcPr>
            <w:tcW w:w="3497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:rsidR="00474DED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Adéquation du</w:t>
            </w:r>
            <w:r w:rsidR="006619E5" w:rsidRPr="006619E5">
              <w:rPr>
                <w:rFonts w:asciiTheme="minorHAnsi" w:hAnsiTheme="minorHAnsi" w:cs="Arial"/>
              </w:rPr>
              <w:t xml:space="preserve"> cocktail avec le thème de la Saint</w:t>
            </w:r>
            <w:r w:rsidRPr="006619E5">
              <w:rPr>
                <w:rFonts w:asciiTheme="minorHAnsi" w:hAnsiTheme="minorHAnsi" w:cs="Arial"/>
              </w:rPr>
              <w:t xml:space="preserve"> Valentin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  <w:p w:rsidR="00827AD1" w:rsidRPr="00364899" w:rsidRDefault="00827AD1" w:rsidP="00364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8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4DED" w:rsidTr="00364899">
        <w:tc>
          <w:tcPr>
            <w:tcW w:w="3498" w:type="dxa"/>
            <w:shd w:val="clear" w:color="auto" w:fill="F2F2F2" w:themeFill="background1" w:themeFillShade="F2"/>
          </w:tcPr>
          <w:p w:rsidR="00827AD1" w:rsidRPr="006619E5" w:rsidRDefault="007F73ED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Élaboration</w:t>
            </w:r>
            <w:r w:rsidR="00827AD1" w:rsidRPr="006619E5">
              <w:rPr>
                <w:rFonts w:asciiTheme="minorHAnsi" w:hAnsiTheme="minorHAnsi" w:cs="Arial"/>
              </w:rPr>
              <w:t xml:space="preserve"> du cocktail par le personnel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  <w:p w:rsidR="00827AD1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:rsidR="00474DED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Phase visuelle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</w:tc>
        <w:tc>
          <w:tcPr>
            <w:tcW w:w="3498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4DED" w:rsidTr="00364899">
        <w:tc>
          <w:tcPr>
            <w:tcW w:w="3498" w:type="dxa"/>
            <w:shd w:val="clear" w:color="auto" w:fill="F2F2F2" w:themeFill="background1" w:themeFillShade="F2"/>
          </w:tcPr>
          <w:p w:rsidR="00474DED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Phase olfactive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</w:tc>
        <w:tc>
          <w:tcPr>
            <w:tcW w:w="3497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</w:tcPr>
          <w:p w:rsidR="00474DED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Phase gustative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</w:tc>
        <w:tc>
          <w:tcPr>
            <w:tcW w:w="3498" w:type="dxa"/>
          </w:tcPr>
          <w:p w:rsidR="00474DED" w:rsidRPr="00364899" w:rsidRDefault="00474DED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AD1" w:rsidTr="00364899">
        <w:tc>
          <w:tcPr>
            <w:tcW w:w="3498" w:type="dxa"/>
            <w:shd w:val="clear" w:color="auto" w:fill="F2F2F2" w:themeFill="background1" w:themeFillShade="F2"/>
          </w:tcPr>
          <w:p w:rsidR="00827AD1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  <w:r w:rsidRPr="006619E5">
              <w:rPr>
                <w:rFonts w:asciiTheme="minorHAnsi" w:hAnsiTheme="minorHAnsi" w:cs="Arial"/>
              </w:rPr>
              <w:t>Argumentaire commercial</w:t>
            </w:r>
            <w:r w:rsidR="00364899" w:rsidRPr="006619E5">
              <w:rPr>
                <w:rFonts w:asciiTheme="minorHAnsi" w:hAnsiTheme="minorHAnsi" w:cs="Arial"/>
              </w:rPr>
              <w:t> :</w:t>
            </w:r>
          </w:p>
          <w:p w:rsidR="00827AD1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</w:p>
          <w:p w:rsidR="00827AD1" w:rsidRPr="006619E5" w:rsidRDefault="00827AD1" w:rsidP="006619E5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0494" w:type="dxa"/>
            <w:gridSpan w:val="3"/>
          </w:tcPr>
          <w:p w:rsidR="00827AD1" w:rsidRPr="00364899" w:rsidRDefault="00827AD1" w:rsidP="00827AD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64899" w:rsidRDefault="00364899" w:rsidP="006619E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64899" w:rsidRDefault="00364899" w:rsidP="00364899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2/ </w:t>
      </w:r>
      <w:r w:rsidR="006619E5">
        <w:rPr>
          <w:rFonts w:asciiTheme="minorHAnsi" w:hAnsiTheme="minorHAnsi" w:cs="Arial"/>
          <w:sz w:val="24"/>
          <w:szCs w:val="24"/>
        </w:rPr>
        <w:t xml:space="preserve">À </w:t>
      </w:r>
      <w:r w:rsidR="00AD3B71">
        <w:rPr>
          <w:rFonts w:asciiTheme="minorHAnsi" w:hAnsiTheme="minorHAnsi" w:cs="Arial"/>
          <w:sz w:val="24"/>
          <w:szCs w:val="24"/>
        </w:rPr>
        <w:t>partir de ces éléments, r</w:t>
      </w:r>
      <w:r>
        <w:rPr>
          <w:rFonts w:asciiTheme="minorHAnsi" w:hAnsiTheme="minorHAnsi" w:cs="Arial"/>
          <w:sz w:val="24"/>
          <w:szCs w:val="24"/>
        </w:rPr>
        <w:t>épondez à la question </w:t>
      </w:r>
      <w:r w:rsidRPr="00BD1D8C">
        <w:rPr>
          <w:rFonts w:asciiTheme="minorHAnsi" w:hAnsiTheme="minorHAnsi" w:cs="Arial"/>
          <w:b/>
          <w:sz w:val="24"/>
          <w:szCs w:val="24"/>
        </w:rPr>
        <w:t>: « En quoi  les produits peuvent-ils être mis au service de la création de valeur ? »</w:t>
      </w:r>
    </w:p>
    <w:tbl>
      <w:tblPr>
        <w:tblStyle w:val="Grilledutableau"/>
        <w:tblW w:w="0" w:type="auto"/>
        <w:tblLook w:val="04A0"/>
      </w:tblPr>
      <w:tblGrid>
        <w:gridCol w:w="13992"/>
      </w:tblGrid>
      <w:tr w:rsidR="00364899" w:rsidTr="00364899">
        <w:tc>
          <w:tcPr>
            <w:tcW w:w="13992" w:type="dxa"/>
          </w:tcPr>
          <w:p w:rsidR="00364899" w:rsidRDefault="00364899" w:rsidP="00364899">
            <w:pPr>
              <w:rPr>
                <w:rFonts w:ascii="Bernard MT Condensed" w:hAnsi="Bernard MT Condensed" w:cs="Arial"/>
                <w:sz w:val="32"/>
                <w:szCs w:val="32"/>
              </w:rPr>
            </w:pPr>
          </w:p>
          <w:p w:rsidR="00364899" w:rsidRDefault="00364899" w:rsidP="00364899">
            <w:pPr>
              <w:rPr>
                <w:rFonts w:ascii="Bernard MT Condensed" w:hAnsi="Bernard MT Condensed" w:cs="Arial"/>
                <w:sz w:val="32"/>
                <w:szCs w:val="32"/>
              </w:rPr>
            </w:pPr>
          </w:p>
          <w:p w:rsidR="00364899" w:rsidRDefault="00364899" w:rsidP="00364899">
            <w:pPr>
              <w:rPr>
                <w:rFonts w:ascii="Bernard MT Condensed" w:hAnsi="Bernard MT Condensed" w:cs="Arial"/>
                <w:sz w:val="32"/>
                <w:szCs w:val="32"/>
              </w:rPr>
            </w:pPr>
          </w:p>
          <w:p w:rsidR="00364899" w:rsidRDefault="00364899" w:rsidP="00364899">
            <w:pPr>
              <w:rPr>
                <w:rFonts w:ascii="Bernard MT Condensed" w:hAnsi="Bernard MT Condensed" w:cs="Arial"/>
                <w:sz w:val="32"/>
                <w:szCs w:val="32"/>
              </w:rPr>
            </w:pPr>
          </w:p>
        </w:tc>
      </w:tr>
    </w:tbl>
    <w:p w:rsidR="00364899" w:rsidRDefault="00364899" w:rsidP="00364899">
      <w:pPr>
        <w:rPr>
          <w:rFonts w:ascii="Bernard MT Condensed" w:hAnsi="Bernard MT Condensed" w:cs="Arial"/>
          <w:sz w:val="32"/>
          <w:szCs w:val="32"/>
        </w:rPr>
      </w:pPr>
    </w:p>
    <w:p w:rsidR="00364899" w:rsidRDefault="00364899" w:rsidP="006B52B2">
      <w:pPr>
        <w:jc w:val="center"/>
        <w:rPr>
          <w:rFonts w:ascii="Bernard MT Condensed" w:hAnsi="Bernard MT Condensed" w:cs="Arial"/>
          <w:sz w:val="32"/>
          <w:szCs w:val="32"/>
        </w:rPr>
      </w:pPr>
    </w:p>
    <w:p w:rsidR="006B52B2" w:rsidRDefault="006B52B2" w:rsidP="006B52B2">
      <w:pPr>
        <w:jc w:val="center"/>
        <w:rPr>
          <w:rFonts w:ascii="Times New Roman" w:hAnsi="Times New Roman"/>
          <w:b/>
          <w:sz w:val="32"/>
          <w:szCs w:val="24"/>
        </w:rPr>
      </w:pPr>
      <w:r w:rsidRPr="006619E5">
        <w:rPr>
          <w:rFonts w:ascii="Times New Roman" w:hAnsi="Times New Roman"/>
          <w:b/>
          <w:sz w:val="32"/>
          <w:szCs w:val="24"/>
        </w:rPr>
        <w:t xml:space="preserve">Annexe 4 </w:t>
      </w:r>
      <w:r w:rsidR="002A382D" w:rsidRPr="006619E5">
        <w:rPr>
          <w:rFonts w:ascii="Times New Roman" w:hAnsi="Times New Roman"/>
          <w:b/>
          <w:sz w:val="32"/>
          <w:szCs w:val="24"/>
        </w:rPr>
        <w:t xml:space="preserve">bis </w:t>
      </w:r>
      <w:r w:rsidRPr="006619E5">
        <w:rPr>
          <w:rFonts w:ascii="Times New Roman" w:hAnsi="Times New Roman"/>
          <w:b/>
          <w:sz w:val="32"/>
          <w:szCs w:val="24"/>
        </w:rPr>
        <w:t xml:space="preserve">– Proposition </w:t>
      </w:r>
      <w:r w:rsidR="00364899" w:rsidRPr="006619E5">
        <w:rPr>
          <w:rFonts w:ascii="Times New Roman" w:hAnsi="Times New Roman"/>
          <w:b/>
          <w:sz w:val="32"/>
          <w:szCs w:val="24"/>
        </w:rPr>
        <w:t xml:space="preserve">d’éléments de corrigé </w:t>
      </w:r>
    </w:p>
    <w:p w:rsidR="006619E5" w:rsidRDefault="006619E5" w:rsidP="006619E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1/ Complétez le tableau ci-dessous (précisez pour chaque élément ce qui permet de valoriser le produit) :</w:t>
      </w:r>
    </w:p>
    <w:tbl>
      <w:tblPr>
        <w:tblStyle w:val="Grilledutableau"/>
        <w:tblW w:w="0" w:type="auto"/>
        <w:tblLook w:val="04A0"/>
      </w:tblPr>
      <w:tblGrid>
        <w:gridCol w:w="3497"/>
        <w:gridCol w:w="3498"/>
        <w:gridCol w:w="3498"/>
        <w:gridCol w:w="3499"/>
      </w:tblGrid>
      <w:tr w:rsidR="006619E5" w:rsidTr="00364899">
        <w:tc>
          <w:tcPr>
            <w:tcW w:w="13992" w:type="dxa"/>
            <w:gridSpan w:val="4"/>
            <w:shd w:val="clear" w:color="auto" w:fill="auto"/>
          </w:tcPr>
          <w:p w:rsidR="006619E5" w:rsidRPr="00364899" w:rsidRDefault="006619E5" w:rsidP="002E271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4899">
              <w:rPr>
                <w:rFonts w:asciiTheme="minorHAnsi" w:hAnsiTheme="minorHAnsi" w:cs="Arial"/>
                <w:b/>
                <w:sz w:val="24"/>
                <w:szCs w:val="24"/>
              </w:rPr>
              <w:t>Cocktail Saint-Valentin</w:t>
            </w:r>
          </w:p>
        </w:tc>
      </w:tr>
      <w:tr w:rsidR="006619E5" w:rsidTr="00364899">
        <w:tc>
          <w:tcPr>
            <w:tcW w:w="3497" w:type="dxa"/>
            <w:shd w:val="clear" w:color="auto" w:fill="F2F2F2" w:themeFill="background1" w:themeFillShade="F2"/>
          </w:tcPr>
          <w:p w:rsidR="006619E5" w:rsidRPr="00BD1D8C" w:rsidRDefault="006619E5" w:rsidP="006619E5">
            <w:pPr>
              <w:spacing w:before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Originalité des i</w:t>
            </w:r>
            <w:r w:rsidRPr="00BD1D8C">
              <w:rPr>
                <w:rFonts w:asciiTheme="minorHAnsi" w:hAnsiTheme="minorHAnsi" w:cs="Arial"/>
              </w:rPr>
              <w:t>ngrédients utilisés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8" w:type="dxa"/>
          </w:tcPr>
          <w:p w:rsidR="006619E5" w:rsidRPr="00BD1D8C" w:rsidRDefault="006619E5" w:rsidP="00AD3B71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 xml:space="preserve">Les produits sont originaux : sirop de cerise douceur </w:t>
            </w:r>
            <w:r w:rsidR="00C75821">
              <w:rPr>
                <w:rFonts w:asciiTheme="minorHAnsi" w:hAnsiTheme="minorHAnsi" w:cs="Arial"/>
              </w:rPr>
              <w:t>,</w:t>
            </w:r>
            <w:r w:rsidRPr="00BD1D8C">
              <w:rPr>
                <w:rFonts w:asciiTheme="minorHAnsi" w:hAnsiTheme="minorHAnsi" w:cs="Arial"/>
              </w:rPr>
              <w:t>amande, citron vert</w:t>
            </w:r>
            <w:r w:rsidR="002C0CC7">
              <w:rPr>
                <w:rFonts w:asciiTheme="minorHAnsi" w:hAnsiTheme="minorHAnsi" w:cs="Arial"/>
              </w:rPr>
              <w:t>.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:rsidR="006619E5" w:rsidRPr="00BD1D8C" w:rsidRDefault="006619E5" w:rsidP="006619E5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Qualités des ingrédients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</w:rPr>
            </w:pPr>
          </w:p>
        </w:tc>
        <w:tc>
          <w:tcPr>
            <w:tcW w:w="3499" w:type="dxa"/>
          </w:tcPr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 jus de pomme bio est un produit de qualité</w:t>
            </w:r>
            <w:r w:rsidR="002C0CC7">
              <w:rPr>
                <w:rFonts w:asciiTheme="minorHAnsi" w:hAnsiTheme="minorHAnsi" w:cs="Arial"/>
              </w:rPr>
              <w:t>.</w:t>
            </w:r>
          </w:p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Les fruits sont de saison</w:t>
            </w:r>
            <w:r w:rsidR="002C0CC7">
              <w:rPr>
                <w:rFonts w:asciiTheme="minorHAnsi" w:hAnsiTheme="minorHAnsi" w:cs="Arial"/>
              </w:rPr>
              <w:t>.</w:t>
            </w:r>
          </w:p>
        </w:tc>
      </w:tr>
      <w:tr w:rsidR="006619E5" w:rsidTr="00364899">
        <w:tc>
          <w:tcPr>
            <w:tcW w:w="3497" w:type="dxa"/>
            <w:shd w:val="clear" w:color="auto" w:fill="F2F2F2" w:themeFill="background1" w:themeFillShade="F2"/>
          </w:tcPr>
          <w:p w:rsidR="006619E5" w:rsidRPr="00BD1D8C" w:rsidRDefault="006619E5" w:rsidP="00364899">
            <w:p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Adéquation du cocktail avec l’image de l’établissement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AD3B71">
            <w:pPr>
              <w:rPr>
                <w:rFonts w:asciiTheme="minorHAnsi" w:hAnsiTheme="minorHAnsi" w:cs="Arial"/>
              </w:rPr>
            </w:pPr>
          </w:p>
        </w:tc>
        <w:tc>
          <w:tcPr>
            <w:tcW w:w="3498" w:type="dxa"/>
          </w:tcPr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 nom « Saint-Valentin » pour l’hôtel Amour est cohérent</w:t>
            </w:r>
            <w:r w:rsidR="002C0CC7">
              <w:rPr>
                <w:rFonts w:asciiTheme="minorHAnsi" w:hAnsiTheme="minorHAnsi" w:cs="Arial"/>
              </w:rPr>
              <w:t>.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:rsidR="006619E5" w:rsidRPr="00BD1D8C" w:rsidRDefault="006619E5" w:rsidP="006619E5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Adéquation du</w:t>
            </w:r>
            <w:r>
              <w:rPr>
                <w:rFonts w:asciiTheme="minorHAnsi" w:hAnsiTheme="minorHAnsi" w:cs="Arial"/>
              </w:rPr>
              <w:t xml:space="preserve"> cocktail avec le thème de la Saint</w:t>
            </w:r>
            <w:r w:rsidRPr="00BD1D8C">
              <w:rPr>
                <w:rFonts w:asciiTheme="minorHAnsi" w:hAnsiTheme="minorHAnsi" w:cs="Arial"/>
              </w:rPr>
              <w:t xml:space="preserve"> Valentin</w:t>
            </w:r>
            <w:r w:rsidR="009364A1"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9" w:type="dxa"/>
          </w:tcPr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 nom du cocktail porte le nom de l’évènement : la fête des amoureux</w:t>
            </w:r>
            <w:r w:rsidR="002C0CC7">
              <w:rPr>
                <w:rFonts w:asciiTheme="minorHAnsi" w:hAnsiTheme="minorHAnsi" w:cs="Arial"/>
              </w:rPr>
              <w:t>.</w:t>
            </w:r>
          </w:p>
        </w:tc>
      </w:tr>
      <w:tr w:rsidR="006619E5" w:rsidTr="00364899">
        <w:tc>
          <w:tcPr>
            <w:tcW w:w="3497" w:type="dxa"/>
            <w:shd w:val="clear" w:color="auto" w:fill="F2F2F2" w:themeFill="background1" w:themeFillShade="F2"/>
          </w:tcPr>
          <w:p w:rsidR="006619E5" w:rsidRPr="00BD1D8C" w:rsidRDefault="006619E5" w:rsidP="006619E5">
            <w:pPr>
              <w:spacing w:before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É</w:t>
            </w:r>
            <w:r w:rsidRPr="00BD1D8C">
              <w:rPr>
                <w:rFonts w:asciiTheme="minorHAnsi" w:hAnsiTheme="minorHAnsi" w:cs="Arial"/>
              </w:rPr>
              <w:t>laboration du cocktail par le personnel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8" w:type="dxa"/>
          </w:tcPr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La réalisation au shaker devant le client permet la valorisation du produit et l’animation du point de vente</w:t>
            </w:r>
          </w:p>
          <w:p w:rsidR="006619E5" w:rsidRPr="00BD1D8C" w:rsidRDefault="006619E5" w:rsidP="007219DD">
            <w:pPr>
              <w:rPr>
                <w:rFonts w:asciiTheme="minorHAnsi" w:hAnsiTheme="minorHAnsi" w:cs="Arial"/>
              </w:rPr>
            </w:pPr>
          </w:p>
          <w:p w:rsidR="006619E5" w:rsidRPr="00BD1D8C" w:rsidRDefault="006619E5" w:rsidP="007219DD">
            <w:pPr>
              <w:rPr>
                <w:rFonts w:asciiTheme="minorHAnsi" w:hAnsiTheme="minorHAnsi" w:cs="Arial"/>
              </w:rPr>
            </w:pPr>
          </w:p>
          <w:p w:rsidR="006619E5" w:rsidRPr="00BD1D8C" w:rsidRDefault="006619E5" w:rsidP="007219DD">
            <w:pPr>
              <w:rPr>
                <w:rFonts w:asciiTheme="minorHAnsi" w:hAnsiTheme="minorHAnsi" w:cs="Arial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:rsidR="006619E5" w:rsidRPr="00BD1D8C" w:rsidRDefault="006619E5" w:rsidP="006619E5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Phase visuelle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9" w:type="dxa"/>
          </w:tcPr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 cocktail a une robe rouge, ce qui est cohérent avec le thème (la fête des amoureux)</w:t>
            </w:r>
            <w:r w:rsidR="002C0CC7">
              <w:rPr>
                <w:rFonts w:asciiTheme="minorHAnsi" w:hAnsiTheme="minorHAnsi" w:cs="Arial"/>
              </w:rPr>
              <w:t>.</w:t>
            </w:r>
          </w:p>
          <w:p w:rsidR="006619E5" w:rsidRPr="00BD1D8C" w:rsidRDefault="006619E5" w:rsidP="003D1B7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Les fruits en décoration apportent un contraste visuel</w:t>
            </w:r>
            <w:r w:rsidR="002C0CC7">
              <w:rPr>
                <w:rFonts w:asciiTheme="minorHAnsi" w:hAnsiTheme="minorHAnsi" w:cs="Arial"/>
              </w:rPr>
              <w:t>.</w:t>
            </w:r>
          </w:p>
        </w:tc>
      </w:tr>
      <w:tr w:rsidR="006619E5" w:rsidTr="00364899">
        <w:tc>
          <w:tcPr>
            <w:tcW w:w="3497" w:type="dxa"/>
            <w:shd w:val="clear" w:color="auto" w:fill="F2F2F2" w:themeFill="background1" w:themeFillShade="F2"/>
          </w:tcPr>
          <w:p w:rsidR="006619E5" w:rsidRPr="00BD1D8C" w:rsidRDefault="006619E5" w:rsidP="009364A1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Phase olfactive</w:t>
            </w:r>
            <w:r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8" w:type="dxa"/>
          </w:tcPr>
          <w:p w:rsidR="006619E5" w:rsidRPr="00BD1D8C" w:rsidRDefault="006619E5" w:rsidP="001E60C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Au nez, on ressent des arômes fruités et agréables</w:t>
            </w:r>
          </w:p>
          <w:p w:rsidR="006619E5" w:rsidRPr="00BD1D8C" w:rsidRDefault="006619E5" w:rsidP="007219DD">
            <w:pPr>
              <w:rPr>
                <w:rFonts w:asciiTheme="minorHAnsi" w:hAnsiTheme="minorHAnsi" w:cs="Arial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:rsidR="006619E5" w:rsidRPr="00BD1D8C" w:rsidRDefault="006619E5" w:rsidP="009364A1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Phase gustative</w:t>
            </w:r>
            <w:r w:rsidR="009364A1"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3648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99" w:type="dxa"/>
          </w:tcPr>
          <w:p w:rsidR="006619E5" w:rsidRPr="00BD1D8C" w:rsidRDefault="006619E5" w:rsidP="0017584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L’ensemble est frais, fruité, équilibré avec une finale originale (amande, cerise)</w:t>
            </w:r>
          </w:p>
        </w:tc>
      </w:tr>
      <w:tr w:rsidR="006619E5" w:rsidTr="00364899">
        <w:tc>
          <w:tcPr>
            <w:tcW w:w="3497" w:type="dxa"/>
            <w:shd w:val="clear" w:color="auto" w:fill="F2F2F2" w:themeFill="background1" w:themeFillShade="F2"/>
          </w:tcPr>
          <w:p w:rsidR="006619E5" w:rsidRPr="00BD1D8C" w:rsidRDefault="006619E5" w:rsidP="009364A1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>Argumentaire commercial</w:t>
            </w:r>
            <w:r w:rsidR="009364A1">
              <w:rPr>
                <w:rFonts w:asciiTheme="minorHAnsi" w:hAnsiTheme="minorHAnsi" w:cs="Arial"/>
              </w:rPr>
              <w:t> :</w:t>
            </w:r>
          </w:p>
          <w:p w:rsidR="006619E5" w:rsidRPr="00BD1D8C" w:rsidRDefault="006619E5" w:rsidP="002C64F2">
            <w:pPr>
              <w:rPr>
                <w:rFonts w:asciiTheme="minorHAnsi" w:hAnsiTheme="minorHAnsi" w:cs="Arial"/>
              </w:rPr>
            </w:pPr>
          </w:p>
        </w:tc>
        <w:tc>
          <w:tcPr>
            <w:tcW w:w="10495" w:type="dxa"/>
            <w:gridSpan w:val="3"/>
          </w:tcPr>
          <w:p w:rsidR="006619E5" w:rsidRPr="00BD1D8C" w:rsidRDefault="006619E5" w:rsidP="002C0CC7">
            <w:pPr>
              <w:spacing w:before="80"/>
              <w:rPr>
                <w:rFonts w:asciiTheme="minorHAnsi" w:hAnsiTheme="minorHAnsi" w:cs="Arial"/>
              </w:rPr>
            </w:pPr>
            <w:r w:rsidRPr="00BD1D8C">
              <w:rPr>
                <w:rFonts w:asciiTheme="minorHAnsi" w:hAnsiTheme="minorHAnsi" w:cs="Arial"/>
              </w:rPr>
              <w:t xml:space="preserve">Cocktail sans alcool spécialement créé à l’hôtel AMOUR pour la Saint Valentin. D’une belle robe rouge passion, ce cocktail fruité, frais et équilibré vous surprendra par son originalité. </w:t>
            </w:r>
          </w:p>
        </w:tc>
      </w:tr>
    </w:tbl>
    <w:p w:rsidR="00C9543F" w:rsidRDefault="00C9543F" w:rsidP="006619E5">
      <w:pPr>
        <w:spacing w:after="0" w:line="240" w:lineRule="auto"/>
      </w:pPr>
    </w:p>
    <w:p w:rsidR="006619E5" w:rsidRDefault="006619E5" w:rsidP="006619E5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2/ À partir de ces éléments, répondez à la question </w:t>
      </w:r>
      <w:r w:rsidRPr="00BD1D8C">
        <w:rPr>
          <w:rFonts w:asciiTheme="minorHAnsi" w:hAnsiTheme="minorHAnsi" w:cs="Arial"/>
          <w:b/>
          <w:sz w:val="24"/>
          <w:szCs w:val="24"/>
        </w:rPr>
        <w:t>: « En quoi  les produits peuvent-ils être mis au service de la création de valeur ? »</w:t>
      </w:r>
    </w:p>
    <w:tbl>
      <w:tblPr>
        <w:tblStyle w:val="Grilledutableau"/>
        <w:tblW w:w="0" w:type="auto"/>
        <w:tblLook w:val="04A0"/>
      </w:tblPr>
      <w:tblGrid>
        <w:gridCol w:w="13992"/>
      </w:tblGrid>
      <w:tr w:rsidR="00AD3B71" w:rsidTr="00AD3B71">
        <w:tc>
          <w:tcPr>
            <w:tcW w:w="13992" w:type="dxa"/>
          </w:tcPr>
          <w:p w:rsidR="00E61666" w:rsidRDefault="003B3C93" w:rsidP="00A35F72">
            <w:r>
              <w:t>Les produits peuvent être mis au service de la création de valeur</w:t>
            </w:r>
            <w:r w:rsidR="0028376C">
              <w:t> ?</w:t>
            </w:r>
            <w:r w:rsidR="00E61666">
              <w:t> :</w:t>
            </w:r>
          </w:p>
          <w:p w:rsidR="00E61666" w:rsidRDefault="003B3C93" w:rsidP="00E61666">
            <w:pPr>
              <w:pStyle w:val="Paragraphedeliste"/>
              <w:numPr>
                <w:ilvl w:val="0"/>
                <w:numId w:val="4"/>
              </w:numPr>
            </w:pPr>
            <w:r>
              <w:t xml:space="preserve">s’ils sont cohérents par rapport à l’image de l’établissement et </w:t>
            </w:r>
            <w:r w:rsidR="003A2F49">
              <w:t>au</w:t>
            </w:r>
            <w:r>
              <w:t xml:space="preserve"> thème choisi</w:t>
            </w:r>
            <w:r w:rsidR="00E61666">
              <w:t> ;</w:t>
            </w:r>
            <w:r>
              <w:t xml:space="preserve"> </w:t>
            </w:r>
          </w:p>
          <w:p w:rsidR="003A2F49" w:rsidRDefault="00E61666" w:rsidP="00CC4267">
            <w:pPr>
              <w:pStyle w:val="Paragraphedeliste"/>
              <w:numPr>
                <w:ilvl w:val="0"/>
                <w:numId w:val="4"/>
              </w:numPr>
            </w:pPr>
            <w:r>
              <w:t xml:space="preserve">Si la </w:t>
            </w:r>
            <w:r w:rsidR="003B3C93">
              <w:t xml:space="preserve">qualité et l’originalité des </w:t>
            </w:r>
            <w:r>
              <w:t xml:space="preserve">ingrédients </w:t>
            </w:r>
            <w:r w:rsidR="003A2F49">
              <w:t>permettent un résultat visuel, olfactif et gustatif conforme aux désirs des clients ;</w:t>
            </w:r>
          </w:p>
          <w:p w:rsidR="00E24D95" w:rsidRDefault="00E61666" w:rsidP="002C64F2">
            <w:pPr>
              <w:pStyle w:val="Paragraphedeliste"/>
              <w:numPr>
                <w:ilvl w:val="0"/>
                <w:numId w:val="4"/>
              </w:numPr>
            </w:pPr>
            <w:r>
              <w:t>Si l</w:t>
            </w:r>
            <w:r w:rsidR="003A2F49">
              <w:t xml:space="preserve">e service </w:t>
            </w:r>
            <w:r w:rsidR="003B3C93">
              <w:t>permet la transformation de produits simples en un produit élaboré, tout en réalisant l’animation du point de vente</w:t>
            </w:r>
            <w:r w:rsidR="003A2F49">
              <w:t>.</w:t>
            </w:r>
          </w:p>
        </w:tc>
      </w:tr>
    </w:tbl>
    <w:p w:rsidR="00AD3B71" w:rsidRDefault="00AD3B71" w:rsidP="00A35F72"/>
    <w:p w:rsidR="002C64F2" w:rsidRPr="002C64F2" w:rsidRDefault="002C64F2" w:rsidP="00A35F72">
      <w:pPr>
        <w:rPr>
          <w:b/>
          <w:i/>
        </w:rPr>
      </w:pPr>
      <w:r w:rsidRPr="002C64F2">
        <w:rPr>
          <w:b/>
          <w:i/>
        </w:rPr>
        <w:t>Barème à titre indicatif :</w:t>
      </w:r>
    </w:p>
    <w:p w:rsidR="002C64F2" w:rsidRPr="002C64F2" w:rsidRDefault="002C64F2" w:rsidP="00A35F72">
      <w:pPr>
        <w:rPr>
          <w:b/>
          <w:i/>
        </w:rPr>
      </w:pPr>
      <w:r w:rsidRPr="002C64F2">
        <w:rPr>
          <w:b/>
          <w:i/>
        </w:rPr>
        <w:t>1/ 14 points                                   2/ 6 points</w:t>
      </w:r>
      <w:bookmarkStart w:id="0" w:name="_GoBack"/>
      <w:bookmarkEnd w:id="0"/>
    </w:p>
    <w:sectPr w:rsidR="002C64F2" w:rsidRPr="002C64F2" w:rsidSect="00AD3B71">
      <w:pgSz w:w="16838" w:h="11906" w:orient="landscape"/>
      <w:pgMar w:top="284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03" w:rsidRDefault="00787803">
      <w:pPr>
        <w:spacing w:after="0" w:line="240" w:lineRule="auto"/>
      </w:pPr>
      <w:r>
        <w:separator/>
      </w:r>
    </w:p>
  </w:endnote>
  <w:endnote w:type="continuationSeparator" w:id="0">
    <w:p w:rsidR="00787803" w:rsidRDefault="0078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DejaVu Serif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87005"/>
      <w:docPartObj>
        <w:docPartGallery w:val="Page Numbers (Bottom of Page)"/>
        <w:docPartUnique/>
      </w:docPartObj>
    </w:sdtPr>
    <w:sdtContent>
      <w:p w:rsidR="00A13780" w:rsidRDefault="009207BA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5" o:spid="_x0000_s409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uX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KZ&#10;ExVJtBKIP56ZBHT0M2k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KBd7lz0CAABxBAAADgAAAAAAAAAA&#10;AAAAAAAuAgAAZHJzL2Uyb0RvYy54bWxQSwECLQAUAAYACAAAACEAdbyVRtkAAAADAQAADwAAAAAA&#10;AAAAAAAAAACXBAAAZHJzL2Rvd25yZXYueG1sUEsFBgAAAAAEAAQA8wAAAJ0FAAAAAA==&#10;" o:allowincell="f" adj="14135" strokecolor="gray" strokeweight=".25pt">
              <v:textbox>
                <w:txbxContent>
                  <w:p w:rsidR="00A13780" w:rsidRDefault="009207BA">
                    <w:pPr>
                      <w:jc w:val="center"/>
                    </w:pPr>
                    <w:r w:rsidRPr="009207BA">
                      <w:fldChar w:fldCharType="begin"/>
                    </w:r>
                    <w:r w:rsidR="00A13780">
                      <w:instrText>PAGE    \* MERGEFORMAT</w:instrText>
                    </w:r>
                    <w:r w:rsidRPr="009207BA">
                      <w:fldChar w:fldCharType="separate"/>
                    </w:r>
                    <w:r w:rsidR="00417083" w:rsidRPr="0041708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03" w:rsidRDefault="00787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7803" w:rsidRDefault="0078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BA"/>
    <w:multiLevelType w:val="multilevel"/>
    <w:tmpl w:val="885A5C82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6D089D"/>
    <w:multiLevelType w:val="multilevel"/>
    <w:tmpl w:val="45D206B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2D3D3F"/>
    <w:multiLevelType w:val="multilevel"/>
    <w:tmpl w:val="B34C1266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C40CC8"/>
    <w:multiLevelType w:val="hybridMultilevel"/>
    <w:tmpl w:val="C340EF76"/>
    <w:lvl w:ilvl="0" w:tplc="D22A3A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43F"/>
    <w:rsid w:val="00013BD1"/>
    <w:rsid w:val="00156ECE"/>
    <w:rsid w:val="0017584C"/>
    <w:rsid w:val="00237FE3"/>
    <w:rsid w:val="00257BAF"/>
    <w:rsid w:val="0028376C"/>
    <w:rsid w:val="002A382D"/>
    <w:rsid w:val="002C0CC7"/>
    <w:rsid w:val="002C64F2"/>
    <w:rsid w:val="003178C8"/>
    <w:rsid w:val="00364899"/>
    <w:rsid w:val="0037784D"/>
    <w:rsid w:val="003A2F49"/>
    <w:rsid w:val="003B3C93"/>
    <w:rsid w:val="003C6354"/>
    <w:rsid w:val="003D1B76"/>
    <w:rsid w:val="003D2C5D"/>
    <w:rsid w:val="00417083"/>
    <w:rsid w:val="00474DED"/>
    <w:rsid w:val="004B60A7"/>
    <w:rsid w:val="004C76DF"/>
    <w:rsid w:val="004E442A"/>
    <w:rsid w:val="005210D1"/>
    <w:rsid w:val="00550148"/>
    <w:rsid w:val="005B7D0B"/>
    <w:rsid w:val="006213C0"/>
    <w:rsid w:val="006619E5"/>
    <w:rsid w:val="006B52B2"/>
    <w:rsid w:val="006D0211"/>
    <w:rsid w:val="00712792"/>
    <w:rsid w:val="007219DD"/>
    <w:rsid w:val="00787803"/>
    <w:rsid w:val="007F73ED"/>
    <w:rsid w:val="00827AD1"/>
    <w:rsid w:val="008505D9"/>
    <w:rsid w:val="008507BE"/>
    <w:rsid w:val="008953B1"/>
    <w:rsid w:val="008A7808"/>
    <w:rsid w:val="008C4DF8"/>
    <w:rsid w:val="008D0598"/>
    <w:rsid w:val="009207BA"/>
    <w:rsid w:val="009364A1"/>
    <w:rsid w:val="009457AF"/>
    <w:rsid w:val="009A5DFF"/>
    <w:rsid w:val="00A13780"/>
    <w:rsid w:val="00A35F72"/>
    <w:rsid w:val="00A43BC0"/>
    <w:rsid w:val="00A45314"/>
    <w:rsid w:val="00A80479"/>
    <w:rsid w:val="00AD3B71"/>
    <w:rsid w:val="00B8200A"/>
    <w:rsid w:val="00BD1D8C"/>
    <w:rsid w:val="00BE1C27"/>
    <w:rsid w:val="00C420B4"/>
    <w:rsid w:val="00C44740"/>
    <w:rsid w:val="00C75821"/>
    <w:rsid w:val="00C9543F"/>
    <w:rsid w:val="00CE0D1E"/>
    <w:rsid w:val="00D20AA6"/>
    <w:rsid w:val="00D61826"/>
    <w:rsid w:val="00D711E9"/>
    <w:rsid w:val="00E15870"/>
    <w:rsid w:val="00E2252D"/>
    <w:rsid w:val="00E24D95"/>
    <w:rsid w:val="00E31476"/>
    <w:rsid w:val="00E61666"/>
    <w:rsid w:val="00E925D7"/>
    <w:rsid w:val="00EA14A6"/>
    <w:rsid w:val="00EF5CD0"/>
    <w:rsid w:val="00F97D22"/>
    <w:rsid w:val="00FA57F2"/>
    <w:rsid w:val="00FE203D"/>
    <w:rsid w:val="00F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14A6"/>
    <w:pPr>
      <w:suppressAutoHyphens/>
    </w:pPr>
  </w:style>
  <w:style w:type="paragraph" w:styleId="Titre2">
    <w:name w:val="heading 2"/>
    <w:basedOn w:val="Normal"/>
    <w:next w:val="Normal"/>
    <w:rsid w:val="00EA14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rsid w:val="00EA14A6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re4">
    <w:name w:val="heading 4"/>
    <w:basedOn w:val="Normal"/>
    <w:next w:val="Normal"/>
    <w:rsid w:val="00EA14A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A14A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rsid w:val="00EA14A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sid w:val="00EA14A6"/>
    <w:rPr>
      <w:rFonts w:ascii="Cambria" w:eastAsia="Times New Roman" w:hAnsi="Cambria" w:cs="Cambria"/>
      <w:b/>
      <w:bCs/>
      <w:color w:val="4F81BD"/>
    </w:rPr>
  </w:style>
  <w:style w:type="character" w:customStyle="1" w:styleId="Titre4Car">
    <w:name w:val="Titre 4 Car"/>
    <w:basedOn w:val="Policepardfaut"/>
    <w:rsid w:val="00EA14A6"/>
    <w:rPr>
      <w:rFonts w:ascii="Cambria" w:eastAsia="Times New Roman" w:hAnsi="Cambria" w:cs="Cambria"/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F97D22"/>
    <w:pPr>
      <w:ind w:left="720"/>
      <w:contextualSpacing/>
    </w:pPr>
  </w:style>
  <w:style w:type="paragraph" w:styleId="Corpsdetexte">
    <w:name w:val="Body Text"/>
    <w:basedOn w:val="Normal"/>
    <w:link w:val="CorpsdetexteCar"/>
    <w:rsid w:val="00A13780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3780"/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780"/>
  </w:style>
  <w:style w:type="paragraph" w:styleId="Pieddepage">
    <w:name w:val="footer"/>
    <w:basedOn w:val="Normal"/>
    <w:link w:val="PieddepageCar"/>
    <w:uiPriority w:val="99"/>
    <w:unhideWhenUsed/>
    <w:rsid w:val="00A1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780"/>
  </w:style>
  <w:style w:type="table" w:styleId="Grilledutableau">
    <w:name w:val="Table Grid"/>
    <w:basedOn w:val="TableauNormal"/>
    <w:uiPriority w:val="39"/>
    <w:rsid w:val="0047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BD65-0B59-4D78-8954-74922E1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GLADIEU</dc:creator>
  <cp:lastModifiedBy>prof</cp:lastModifiedBy>
  <cp:revision>2</cp:revision>
  <dcterms:created xsi:type="dcterms:W3CDTF">2015-04-29T11:32:00Z</dcterms:created>
  <dcterms:modified xsi:type="dcterms:W3CDTF">2015-04-29T11:32:00Z</dcterms:modified>
</cp:coreProperties>
</file>