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89E8A5" w14:textId="29FC91C6" w:rsidR="00081399" w:rsidRPr="00081399" w:rsidRDefault="00081399" w:rsidP="00081399">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bookmarkStart w:id="0" w:name="_GoBack"/>
      <w:bookmarkEnd w:id="0"/>
      <w:r w:rsidRPr="00081399">
        <w:rPr>
          <w:rFonts w:ascii="Arial" w:hAnsi="Arial" w:cs="Arial"/>
          <w:b/>
          <w:sz w:val="28"/>
          <w:szCs w:val="28"/>
        </w:rPr>
        <w:t>LE PRODUIT TOURISTIQUE ET LE ROLE DES INSTITUTIONNELS LOCAUX DU TOURISME</w:t>
      </w:r>
    </w:p>
    <w:p w14:paraId="41AEC800" w14:textId="77777777" w:rsidR="00081399" w:rsidRPr="00081399" w:rsidRDefault="00081399">
      <w:pPr>
        <w:rPr>
          <w:rFonts w:ascii="Arial" w:hAnsi="Arial" w:cs="Arial"/>
          <w:sz w:val="28"/>
          <w:szCs w:val="28"/>
        </w:rPr>
      </w:pPr>
    </w:p>
    <w:p w14:paraId="693B7B78" w14:textId="77777777" w:rsidR="00081399" w:rsidRPr="00081399" w:rsidRDefault="00081399">
      <w:pPr>
        <w:rPr>
          <w:rFonts w:ascii="Arial" w:hAnsi="Arial" w:cs="Arial"/>
          <w:sz w:val="28"/>
          <w:szCs w:val="28"/>
        </w:rPr>
      </w:pPr>
    </w:p>
    <w:p w14:paraId="470E7E4F" w14:textId="1D8D4BBB" w:rsidR="000372FD" w:rsidRPr="00AF17AF" w:rsidRDefault="00081399" w:rsidP="00081399">
      <w:pPr>
        <w:jc w:val="center"/>
        <w:rPr>
          <w:rFonts w:ascii="Arial" w:hAnsi="Arial" w:cs="Arial"/>
          <w:b/>
          <w:color w:val="31849B" w:themeColor="accent5" w:themeShade="BF"/>
          <w:sz w:val="28"/>
          <w:szCs w:val="28"/>
        </w:rPr>
      </w:pPr>
      <w:r w:rsidRPr="00AF17AF">
        <w:rPr>
          <w:rFonts w:ascii="Arial" w:hAnsi="Arial" w:cs="Arial"/>
          <w:b/>
          <w:color w:val="31849B" w:themeColor="accent5" w:themeShade="BF"/>
          <w:sz w:val="28"/>
          <w:szCs w:val="28"/>
        </w:rPr>
        <w:t>FICHE SYNTHESE – 1</w:t>
      </w:r>
      <w:r w:rsidRPr="00AF17AF">
        <w:rPr>
          <w:rFonts w:ascii="Arial" w:hAnsi="Arial" w:cs="Arial"/>
          <w:b/>
          <w:color w:val="31849B" w:themeColor="accent5" w:themeShade="BF"/>
          <w:sz w:val="28"/>
          <w:szCs w:val="28"/>
          <w:vertAlign w:val="superscript"/>
        </w:rPr>
        <w:t>ère</w:t>
      </w:r>
      <w:r w:rsidRPr="00AF17AF">
        <w:rPr>
          <w:rFonts w:ascii="Arial" w:hAnsi="Arial" w:cs="Arial"/>
          <w:b/>
          <w:color w:val="31849B" w:themeColor="accent5" w:themeShade="BF"/>
          <w:sz w:val="28"/>
          <w:szCs w:val="28"/>
        </w:rPr>
        <w:t xml:space="preserve"> Partie – Société SERAC</w:t>
      </w:r>
    </w:p>
    <w:p w14:paraId="49FAD600" w14:textId="77777777" w:rsidR="00081399" w:rsidRPr="00B86C7D" w:rsidRDefault="00081399">
      <w:pPr>
        <w:rPr>
          <w:rFonts w:ascii="Arial" w:hAnsi="Arial" w:cs="Arial"/>
          <w:color w:val="31849B" w:themeColor="accent5" w:themeShade="BF"/>
          <w:sz w:val="28"/>
          <w:szCs w:val="28"/>
        </w:rPr>
      </w:pPr>
    </w:p>
    <w:p w14:paraId="67EB87D2" w14:textId="711276BC" w:rsidR="00081399" w:rsidRPr="00081399" w:rsidRDefault="00081399" w:rsidP="00081399">
      <w:pPr>
        <w:pStyle w:val="Paragraphedeliste"/>
        <w:numPr>
          <w:ilvl w:val="0"/>
          <w:numId w:val="1"/>
        </w:numPr>
        <w:rPr>
          <w:rFonts w:ascii="Arial" w:hAnsi="Arial" w:cs="Arial"/>
          <w:sz w:val="28"/>
          <w:szCs w:val="28"/>
          <w:u w:val="single"/>
        </w:rPr>
      </w:pPr>
      <w:r w:rsidRPr="00081399">
        <w:rPr>
          <w:rFonts w:ascii="Arial" w:hAnsi="Arial" w:cs="Arial"/>
          <w:sz w:val="28"/>
          <w:szCs w:val="28"/>
          <w:u w:val="single"/>
        </w:rPr>
        <w:t>Qui est la SERAC ?</w:t>
      </w:r>
    </w:p>
    <w:p w14:paraId="01BFB182" w14:textId="77777777" w:rsidR="00081399" w:rsidRPr="00081399" w:rsidRDefault="00081399" w:rsidP="00081399">
      <w:pPr>
        <w:rPr>
          <w:rFonts w:ascii="Arial" w:hAnsi="Arial" w:cs="Arial"/>
          <w:sz w:val="28"/>
          <w:szCs w:val="28"/>
        </w:rPr>
      </w:pPr>
    </w:p>
    <w:p w14:paraId="61F1B333" w14:textId="77777777" w:rsidR="00081399" w:rsidRPr="00081399" w:rsidRDefault="00081399" w:rsidP="00081399">
      <w:pPr>
        <w:rPr>
          <w:rFonts w:ascii="Arial" w:hAnsi="Arial" w:cs="Arial"/>
          <w:sz w:val="28"/>
          <w:szCs w:val="28"/>
        </w:rPr>
      </w:pPr>
    </w:p>
    <w:p w14:paraId="1074A0A5" w14:textId="7D47AF46" w:rsidR="00081399" w:rsidRPr="00081399" w:rsidRDefault="00081399" w:rsidP="00081399">
      <w:pPr>
        <w:rPr>
          <w:rFonts w:ascii="Arial" w:hAnsi="Arial" w:cs="Arial"/>
          <w:sz w:val="28"/>
          <w:szCs w:val="28"/>
        </w:rPr>
      </w:pPr>
      <w:r w:rsidRPr="00081399">
        <w:rPr>
          <w:rFonts w:ascii="Arial" w:hAnsi="Arial" w:cs="Arial"/>
          <w:sz w:val="28"/>
          <w:szCs w:val="28"/>
        </w:rPr>
        <w:t>La SERAC est la Société des Restaurants d’</w:t>
      </w:r>
      <w:r w:rsidR="002115A6">
        <w:rPr>
          <w:rFonts w:ascii="Arial" w:hAnsi="Arial" w:cs="Arial"/>
          <w:sz w:val="28"/>
          <w:szCs w:val="28"/>
        </w:rPr>
        <w:t>Altitude de Chamonix, créée en 2007.</w:t>
      </w:r>
    </w:p>
    <w:p w14:paraId="784E9329" w14:textId="77777777" w:rsidR="00081399" w:rsidRPr="00081399" w:rsidRDefault="00081399" w:rsidP="00081399">
      <w:pPr>
        <w:rPr>
          <w:rFonts w:ascii="Arial" w:hAnsi="Arial" w:cs="Arial"/>
          <w:sz w:val="28"/>
          <w:szCs w:val="28"/>
        </w:rPr>
      </w:pPr>
    </w:p>
    <w:p w14:paraId="6D2033CF" w14:textId="481EBAF6" w:rsidR="00081399" w:rsidRPr="00081399" w:rsidRDefault="00081399" w:rsidP="00081399">
      <w:pPr>
        <w:rPr>
          <w:rFonts w:ascii="Arial" w:hAnsi="Arial" w:cs="Arial"/>
          <w:sz w:val="28"/>
          <w:szCs w:val="28"/>
        </w:rPr>
      </w:pPr>
      <w:r w:rsidRPr="00081399">
        <w:rPr>
          <w:rFonts w:ascii="Arial" w:hAnsi="Arial" w:cs="Arial"/>
          <w:sz w:val="28"/>
          <w:szCs w:val="28"/>
        </w:rPr>
        <w:t xml:space="preserve">Son Chiffre d’Affaires s’élève à 8.000.000 Euros en 2014, avec 7 </w:t>
      </w:r>
      <w:r w:rsidR="002115A6">
        <w:rPr>
          <w:rFonts w:ascii="Arial" w:hAnsi="Arial" w:cs="Arial"/>
          <w:sz w:val="28"/>
          <w:szCs w:val="28"/>
        </w:rPr>
        <w:t>restauran</w:t>
      </w:r>
      <w:r w:rsidRPr="00081399">
        <w:rPr>
          <w:rFonts w:ascii="Arial" w:hAnsi="Arial" w:cs="Arial"/>
          <w:sz w:val="28"/>
          <w:szCs w:val="28"/>
        </w:rPr>
        <w:t xml:space="preserve">ts et 17 points de vente </w:t>
      </w:r>
      <w:r w:rsidR="00B86C7D">
        <w:rPr>
          <w:rFonts w:ascii="Arial" w:hAnsi="Arial" w:cs="Arial"/>
          <w:sz w:val="28"/>
          <w:szCs w:val="28"/>
        </w:rPr>
        <w:t xml:space="preserve">(vente à emporter) </w:t>
      </w:r>
      <w:r w:rsidRPr="00081399">
        <w:rPr>
          <w:rFonts w:ascii="Arial" w:hAnsi="Arial" w:cs="Arial"/>
          <w:sz w:val="28"/>
          <w:szCs w:val="28"/>
        </w:rPr>
        <w:t>durant l’été.</w:t>
      </w:r>
    </w:p>
    <w:p w14:paraId="029E35DE" w14:textId="77777777" w:rsidR="00081399" w:rsidRPr="00081399" w:rsidRDefault="00081399" w:rsidP="00081399">
      <w:pPr>
        <w:rPr>
          <w:rFonts w:ascii="Arial" w:hAnsi="Arial" w:cs="Arial"/>
          <w:sz w:val="28"/>
          <w:szCs w:val="28"/>
        </w:rPr>
      </w:pPr>
    </w:p>
    <w:p w14:paraId="27079CB7" w14:textId="32BC8000" w:rsidR="00081399" w:rsidRDefault="00081399" w:rsidP="00081399">
      <w:pPr>
        <w:rPr>
          <w:rFonts w:ascii="Arial" w:hAnsi="Arial" w:cs="Arial"/>
          <w:sz w:val="28"/>
          <w:szCs w:val="28"/>
        </w:rPr>
      </w:pPr>
      <w:r w:rsidRPr="00081399">
        <w:rPr>
          <w:rFonts w:ascii="Arial" w:hAnsi="Arial" w:cs="Arial"/>
          <w:sz w:val="28"/>
          <w:szCs w:val="28"/>
        </w:rPr>
        <w:t>Les principaux restaurants exploités par la SERAC sont les suivants</w:t>
      </w:r>
      <w:r>
        <w:rPr>
          <w:rFonts w:ascii="Arial" w:hAnsi="Arial" w:cs="Arial"/>
          <w:sz w:val="28"/>
          <w:szCs w:val="28"/>
        </w:rPr>
        <w:t> :</w:t>
      </w:r>
    </w:p>
    <w:p w14:paraId="0487605D" w14:textId="77777777" w:rsidR="00081399" w:rsidRDefault="00081399" w:rsidP="00081399">
      <w:pPr>
        <w:rPr>
          <w:rFonts w:ascii="Arial" w:hAnsi="Arial" w:cs="Arial"/>
          <w:sz w:val="28"/>
          <w:szCs w:val="28"/>
        </w:rPr>
      </w:pPr>
    </w:p>
    <w:p w14:paraId="58887386" w14:textId="77777777" w:rsidR="00081399" w:rsidRDefault="00081399" w:rsidP="00081399">
      <w:pPr>
        <w:rPr>
          <w:rFonts w:ascii="Arial" w:hAnsi="Arial" w:cs="Arial"/>
          <w:sz w:val="28"/>
          <w:szCs w:val="28"/>
        </w:rPr>
      </w:pPr>
    </w:p>
    <w:p w14:paraId="1858DE43" w14:textId="77777777" w:rsidR="006B46E5" w:rsidRDefault="006B46E5" w:rsidP="00081399">
      <w:pPr>
        <w:rPr>
          <w:rFonts w:ascii="Arial" w:hAnsi="Arial" w:cs="Arial"/>
          <w:sz w:val="28"/>
          <w:szCs w:val="28"/>
        </w:rPr>
      </w:pPr>
    </w:p>
    <w:p w14:paraId="24536CF5" w14:textId="674F31B3" w:rsidR="006B46E5" w:rsidRDefault="002115A6" w:rsidP="00081399">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L’Adret de la </w:t>
      </w:r>
      <w:proofErr w:type="spellStart"/>
      <w:r>
        <w:rPr>
          <w:rFonts w:ascii="Arial" w:hAnsi="Arial" w:cs="Arial"/>
          <w:sz w:val="28"/>
          <w:szCs w:val="28"/>
        </w:rPr>
        <w:t>Flégère</w:t>
      </w:r>
      <w:proofErr w:type="spellEnd"/>
    </w:p>
    <w:p w14:paraId="2F87CAD2" w14:textId="06F8601A" w:rsidR="006B46E5" w:rsidRDefault="006B46E5" w:rsidP="00081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6432" behindDoc="0" locked="0" layoutInCell="1" allowOverlap="1" wp14:anchorId="018B6C0A" wp14:editId="579D20CC">
                <wp:simplePos x="0" y="0"/>
                <wp:positionH relativeFrom="column">
                  <wp:posOffset>2809240</wp:posOffset>
                </wp:positionH>
                <wp:positionV relativeFrom="paragraph">
                  <wp:posOffset>119380</wp:posOffset>
                </wp:positionV>
                <wp:extent cx="0" cy="685800"/>
                <wp:effectExtent l="127000" t="50800" r="101600" b="76200"/>
                <wp:wrapNone/>
                <wp:docPr id="8" name="Connecteur droit avec flèche 8"/>
                <wp:cNvGraphicFramePr/>
                <a:graphic xmlns:a="http://schemas.openxmlformats.org/drawingml/2006/main">
                  <a:graphicData uri="http://schemas.microsoft.com/office/word/2010/wordprocessingShape">
                    <wps:wsp>
                      <wps:cNvCnPr/>
                      <wps:spPr>
                        <a:xfrm flipV="1">
                          <a:off x="0" y="0"/>
                          <a:ext cx="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8" o:spid="_x0000_s1026" type="#_x0000_t32" style="position:absolute;margin-left:221.2pt;margin-top:9.4pt;width:0;height:54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" strokecolor="#4f81bd [3204]" strokeweight="2pt">
                <v:stroke endarrow="open"/>
                <v:shadow on="t" opacity="24903f" mv:blur="40000f" origin=",.5" offset="0,20000emu"/>
              </v:shape>
            </w:pict>
          </mc:Fallback>
        </mc:AlternateContent>
      </w:r>
    </w:p>
    <w:p w14:paraId="077CAFA3" w14:textId="77777777" w:rsidR="006B46E5" w:rsidRDefault="006B46E5" w:rsidP="00081399">
      <w:pPr>
        <w:rPr>
          <w:rFonts w:ascii="Arial" w:hAnsi="Arial" w:cs="Arial"/>
          <w:sz w:val="28"/>
          <w:szCs w:val="28"/>
        </w:rPr>
      </w:pPr>
    </w:p>
    <w:p w14:paraId="556AAF6B" w14:textId="77777777" w:rsidR="006B46E5" w:rsidRDefault="006B46E5" w:rsidP="00081399">
      <w:pPr>
        <w:rPr>
          <w:rFonts w:ascii="Arial" w:hAnsi="Arial" w:cs="Arial"/>
          <w:sz w:val="28"/>
          <w:szCs w:val="28"/>
        </w:rPr>
      </w:pPr>
    </w:p>
    <w:p w14:paraId="78D88657" w14:textId="77777777" w:rsidR="006B46E5" w:rsidRDefault="006B46E5" w:rsidP="00081399">
      <w:pPr>
        <w:rPr>
          <w:rFonts w:ascii="Arial" w:hAnsi="Arial" w:cs="Arial"/>
          <w:sz w:val="28"/>
          <w:szCs w:val="28"/>
        </w:rPr>
      </w:pPr>
    </w:p>
    <w:p w14:paraId="25A6BC15" w14:textId="77777777" w:rsidR="006B46E5" w:rsidRPr="00AF17AF" w:rsidRDefault="006B46E5" w:rsidP="00081399">
      <w:pPr>
        <w:rPr>
          <w:rFonts w:ascii="Arial" w:hAnsi="Arial" w:cs="Arial"/>
          <w:color w:val="31849B" w:themeColor="accent5" w:themeShade="BF"/>
          <w:sz w:val="28"/>
          <w:szCs w:val="28"/>
        </w:rPr>
      </w:pPr>
    </w:p>
    <w:p w14:paraId="05C4CE2D" w14:textId="2BA13016" w:rsidR="00081399" w:rsidRDefault="006B46E5" w:rsidP="00081399">
      <w:pPr>
        <w:rPr>
          <w:rFonts w:ascii="Arial" w:hAnsi="Arial" w:cs="Arial"/>
          <w:sz w:val="28"/>
          <w:szCs w:val="28"/>
        </w:rPr>
      </w:pPr>
      <w:r>
        <w:rPr>
          <w:rFonts w:ascii="Helvetica" w:eastAsiaTheme="minorEastAsia" w:hAnsi="Helvetica" w:cs="Helvetica"/>
          <w:noProof/>
        </w:rPr>
        <w:drawing>
          <wp:anchor distT="0" distB="0" distL="114300" distR="114300" simplePos="0" relativeHeight="251660288" behindDoc="0" locked="0" layoutInCell="1" allowOverlap="1" wp14:anchorId="537AF8D0" wp14:editId="64D4FD16">
            <wp:simplePos x="0" y="0"/>
            <wp:positionH relativeFrom="margin">
              <wp:posOffset>1780540</wp:posOffset>
            </wp:positionH>
            <wp:positionV relativeFrom="margin">
              <wp:posOffset>5274945</wp:posOffset>
            </wp:positionV>
            <wp:extent cx="2118995" cy="74803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995"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800F4" w14:textId="7200E62A" w:rsidR="002115A6" w:rsidRDefault="002115A6" w:rsidP="00081399">
      <w:pPr>
        <w:rPr>
          <w:rFonts w:ascii="Arial" w:hAnsi="Arial" w:cs="Arial"/>
          <w:sz w:val="28"/>
          <w:szCs w:val="28"/>
        </w:rPr>
      </w:pPr>
      <w:r>
        <w:rPr>
          <w:rFonts w:ascii="Arial" w:hAnsi="Arial" w:cs="Arial"/>
          <w:sz w:val="28"/>
          <w:szCs w:val="28"/>
        </w:rPr>
        <w:t>Tendance</w:t>
      </w:r>
      <w:r>
        <w:rPr>
          <w:rFonts w:ascii="Arial" w:hAnsi="Arial" w:cs="Arial"/>
          <w:sz w:val="28"/>
          <w:szCs w:val="28"/>
        </w:rPr>
        <w:tab/>
      </w:r>
      <w:r>
        <w:rPr>
          <w:rFonts w:ascii="Arial" w:hAnsi="Arial" w:cs="Arial"/>
          <w:sz w:val="28"/>
          <w:szCs w:val="28"/>
        </w:rPr>
        <w:tab/>
      </w:r>
      <w:r>
        <w:rPr>
          <w:rFonts w:ascii="Arial" w:hAnsi="Arial" w:cs="Arial"/>
          <w:sz w:val="28"/>
          <w:szCs w:val="28"/>
        </w:rPr>
        <w:tab/>
      </w:r>
    </w:p>
    <w:p w14:paraId="6A263670" w14:textId="06B4ACCA" w:rsidR="00081399" w:rsidRDefault="002115A6" w:rsidP="00081399">
      <w:pPr>
        <w:rPr>
          <w:rFonts w:ascii="Arial" w:hAnsi="Arial" w:cs="Arial"/>
          <w:sz w:val="28"/>
          <w:szCs w:val="28"/>
        </w:rPr>
      </w:pPr>
      <w:r>
        <w:rPr>
          <w:rFonts w:ascii="Arial" w:hAnsi="Arial" w:cs="Arial"/>
          <w:sz w:val="28"/>
          <w:szCs w:val="28"/>
        </w:rPr>
        <w:t>Foehn</w:t>
      </w:r>
      <w:r>
        <w:rPr>
          <w:rFonts w:ascii="Arial" w:hAnsi="Arial" w:cs="Arial"/>
          <w:sz w:val="28"/>
          <w:szCs w:val="28"/>
        </w:rPr>
        <w:tab/>
      </w:r>
      <w:r>
        <w:rPr>
          <w:rFonts w:ascii="Arial" w:hAnsi="Arial" w:cs="Arial"/>
          <w:sz w:val="28"/>
          <w:szCs w:val="28"/>
        </w:rPr>
        <w:tab/>
      </w:r>
      <w:r>
        <w:rPr>
          <w:rFonts w:ascii="Arial" w:hAnsi="Arial" w:cs="Arial"/>
          <w:sz w:val="28"/>
          <w:szCs w:val="28"/>
        </w:rPr>
        <w:tab/>
        <w:t>Plan Joran</w:t>
      </w:r>
      <w:r>
        <w:rPr>
          <w:rFonts w:ascii="Arial" w:hAnsi="Arial" w:cs="Arial"/>
          <w:sz w:val="28"/>
          <w:szCs w:val="28"/>
        </w:rPr>
        <w:tab/>
      </w:r>
    </w:p>
    <w:p w14:paraId="57035954" w14:textId="77777777" w:rsidR="00081399" w:rsidRDefault="00081399" w:rsidP="00081399">
      <w:pPr>
        <w:rPr>
          <w:rFonts w:ascii="Arial" w:hAnsi="Arial" w:cs="Arial"/>
          <w:sz w:val="28"/>
          <w:szCs w:val="28"/>
        </w:rPr>
      </w:pPr>
    </w:p>
    <w:p w14:paraId="3686C1E9" w14:textId="4BE78746" w:rsidR="00081399" w:rsidRDefault="006B46E5" w:rsidP="00081399">
      <w:pPr>
        <w:rPr>
          <w:rFonts w:ascii="Arial" w:hAnsi="Arial" w:cs="Arial"/>
          <w:sz w:val="28"/>
          <w:szCs w:val="28"/>
        </w:rPr>
      </w:pPr>
      <w:r>
        <w:rPr>
          <w:rFonts w:ascii="Helvetica" w:eastAsiaTheme="minorEastAsia" w:hAnsi="Helvetica" w:cs="Helvetica"/>
          <w:noProof/>
        </w:rPr>
        <mc:AlternateContent>
          <mc:Choice Requires="wps">
            <w:drawing>
              <wp:anchor distT="0" distB="0" distL="114300" distR="114300" simplePos="0" relativeHeight="251665408" behindDoc="0" locked="0" layoutInCell="1" allowOverlap="1" wp14:anchorId="2CC4BF06" wp14:editId="36AF029D">
                <wp:simplePos x="0" y="0"/>
                <wp:positionH relativeFrom="column">
                  <wp:posOffset>4295140</wp:posOffset>
                </wp:positionH>
                <wp:positionV relativeFrom="paragraph">
                  <wp:posOffset>143510</wp:posOffset>
                </wp:positionV>
                <wp:extent cx="800100" cy="0"/>
                <wp:effectExtent l="0" t="101600" r="38100" b="177800"/>
                <wp:wrapNone/>
                <wp:docPr id="7" name="Connecteur droit avec flèche 7"/>
                <wp:cNvGraphicFramePr/>
                <a:graphic xmlns:a="http://schemas.openxmlformats.org/drawingml/2006/main">
                  <a:graphicData uri="http://schemas.microsoft.com/office/word/2010/wordprocessingShape">
                    <wps:wsp>
                      <wps:cNvCnPr/>
                      <wps:spPr>
                        <a:xfrm>
                          <a:off x="0" y="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7" o:spid="_x0000_s1026" type="#_x0000_t32" style="position:absolute;margin-left:338.2pt;margin-top:11.3pt;width:6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" strokecolor="#4f81bd [3204]" strokeweight="2pt">
                <v:stroke endarrow="open"/>
                <v:shadow on="t" opacity="24903f" mv:blur="40000f" origin=",.5" offset="0,20000emu"/>
              </v:shape>
            </w:pict>
          </mc:Fallback>
        </mc:AlternateContent>
      </w:r>
      <w:r>
        <w:rPr>
          <w:rFonts w:ascii="Helvetica" w:eastAsiaTheme="minorEastAsia" w:hAnsi="Helvetica" w:cs="Helvetica"/>
          <w:noProof/>
        </w:rPr>
        <mc:AlternateContent>
          <mc:Choice Requires="wps">
            <w:drawing>
              <wp:anchor distT="0" distB="0" distL="114300" distR="114300" simplePos="0" relativeHeight="251661312" behindDoc="0" locked="0" layoutInCell="1" allowOverlap="1" wp14:anchorId="12E7AE5C" wp14:editId="27F8B95F">
                <wp:simplePos x="0" y="0"/>
                <wp:positionH relativeFrom="column">
                  <wp:posOffset>523240</wp:posOffset>
                </wp:positionH>
                <wp:positionV relativeFrom="paragraph">
                  <wp:posOffset>29210</wp:posOffset>
                </wp:positionV>
                <wp:extent cx="914400" cy="0"/>
                <wp:effectExtent l="76200" t="101600" r="0" b="177800"/>
                <wp:wrapNone/>
                <wp:docPr id="2" name="Connecteur droit avec flèche 2"/>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2" o:spid="_x0000_s1026" type="#_x0000_t32" style="position:absolute;margin-left:41.2pt;margin-top:2.3pt;width:1in;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" strokecolor="#4f81bd [3204]" strokeweight="2pt">
                <v:stroke endarrow="open"/>
                <v:shadow on="t" opacity="24903f" mv:blur="40000f" origin=",.5" offset="0,20000emu"/>
              </v:shape>
            </w:pict>
          </mc:Fallback>
        </mc:AlternateContent>
      </w:r>
    </w:p>
    <w:p w14:paraId="6AC9CBAD" w14:textId="77777777" w:rsidR="00081399" w:rsidRDefault="00081399" w:rsidP="00081399">
      <w:pPr>
        <w:rPr>
          <w:rFonts w:ascii="Arial" w:hAnsi="Arial" w:cs="Arial"/>
          <w:sz w:val="28"/>
          <w:szCs w:val="28"/>
        </w:rPr>
      </w:pPr>
    </w:p>
    <w:p w14:paraId="5A97A95A" w14:textId="1EE16946" w:rsidR="00081399" w:rsidRDefault="006B46E5" w:rsidP="0008139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64384" behindDoc="0" locked="0" layoutInCell="1" allowOverlap="1" wp14:anchorId="48905FF2" wp14:editId="59EB848C">
                <wp:simplePos x="0" y="0"/>
                <wp:positionH relativeFrom="column">
                  <wp:posOffset>3952240</wp:posOffset>
                </wp:positionH>
                <wp:positionV relativeFrom="paragraph">
                  <wp:posOffset>191770</wp:posOffset>
                </wp:positionV>
                <wp:extent cx="571500" cy="800100"/>
                <wp:effectExtent l="50800" t="25400" r="88900" b="114300"/>
                <wp:wrapNone/>
                <wp:docPr id="6" name="Connecteur droit avec flèche 6"/>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6" o:spid="_x0000_s1026" type="#_x0000_t32" style="position:absolute;margin-left:311.2pt;margin-top:15.1pt;width:45pt;height:6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" strokecolor="#4f81bd [3204]" strokeweight="2pt">
                <v:stroke endarrow="open"/>
                <v:shadow on="t" opacity="24903f" mv:blur="40000f" origin=",.5" offset="0,20000emu"/>
              </v:shape>
            </w:pict>
          </mc:Fallback>
        </mc:AlternateContent>
      </w:r>
      <w:r>
        <w:rPr>
          <w:rFonts w:ascii="Arial" w:hAnsi="Arial" w:cs="Arial"/>
          <w:noProof/>
          <w:sz w:val="28"/>
          <w:szCs w:val="28"/>
        </w:rPr>
        <mc:AlternateContent>
          <mc:Choice Requires="wps">
            <w:drawing>
              <wp:anchor distT="0" distB="0" distL="114300" distR="114300" simplePos="0" relativeHeight="251663360" behindDoc="0" locked="0" layoutInCell="1" allowOverlap="1" wp14:anchorId="5B26126B" wp14:editId="4FE5FA37">
                <wp:simplePos x="0" y="0"/>
                <wp:positionH relativeFrom="column">
                  <wp:posOffset>2809240</wp:posOffset>
                </wp:positionH>
                <wp:positionV relativeFrom="paragraph">
                  <wp:posOffset>191770</wp:posOffset>
                </wp:positionV>
                <wp:extent cx="0" cy="914400"/>
                <wp:effectExtent l="127000" t="25400" r="152400" b="101600"/>
                <wp:wrapNone/>
                <wp:docPr id="5" name="Connecteur droit avec flèche 5"/>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5" o:spid="_x0000_s1026" type="#_x0000_t32" style="position:absolute;margin-left:221.2pt;margin-top:15.1pt;width:0;height:1in;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" strokecolor="#4f81bd [3204]" strokeweight="2pt">
                <v:stroke endarrow="open"/>
                <v:shadow on="t" opacity="24903f" mv:blur="40000f" origin=",.5" offset="0,20000emu"/>
              </v:shape>
            </w:pict>
          </mc:Fallback>
        </mc:AlternateContent>
      </w:r>
      <w:r>
        <w:rPr>
          <w:rFonts w:ascii="Arial" w:hAnsi="Arial" w:cs="Arial"/>
          <w:noProof/>
          <w:sz w:val="28"/>
          <w:szCs w:val="28"/>
        </w:rPr>
        <mc:AlternateContent>
          <mc:Choice Requires="wps">
            <w:drawing>
              <wp:anchor distT="0" distB="0" distL="114300" distR="114300" simplePos="0" relativeHeight="251662336" behindDoc="0" locked="0" layoutInCell="1" allowOverlap="1" wp14:anchorId="6655C28D" wp14:editId="23BBD72F">
                <wp:simplePos x="0" y="0"/>
                <wp:positionH relativeFrom="column">
                  <wp:posOffset>980440</wp:posOffset>
                </wp:positionH>
                <wp:positionV relativeFrom="paragraph">
                  <wp:posOffset>191770</wp:posOffset>
                </wp:positionV>
                <wp:extent cx="457200" cy="685800"/>
                <wp:effectExtent l="76200" t="25400" r="76200" b="101600"/>
                <wp:wrapNone/>
                <wp:docPr id="3" name="Connecteur droit avec flèche 3"/>
                <wp:cNvGraphicFramePr/>
                <a:graphic xmlns:a="http://schemas.openxmlformats.org/drawingml/2006/main">
                  <a:graphicData uri="http://schemas.microsoft.com/office/word/2010/wordprocessingShape">
                    <wps:wsp>
                      <wps:cNvCnPr/>
                      <wps:spPr>
                        <a:xfrm flipH="1">
                          <a:off x="0" y="0"/>
                          <a:ext cx="457200" cy="685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3" o:spid="_x0000_s1026" type="#_x0000_t32" style="position:absolute;margin-left:77.2pt;margin-top:15.1pt;width:36pt;height:54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" strokecolor="#4f81bd [3204]" strokeweight="2pt">
                <v:stroke endarrow="open"/>
                <v:shadow on="t" opacity="24903f" mv:blur="40000f" origin=",.5" offset="0,20000emu"/>
              </v:shape>
            </w:pict>
          </mc:Fallback>
        </mc:AlternateContent>
      </w:r>
    </w:p>
    <w:p w14:paraId="0748C521" w14:textId="77777777" w:rsidR="00081399" w:rsidRDefault="00081399" w:rsidP="00081399">
      <w:pPr>
        <w:rPr>
          <w:rFonts w:ascii="Arial" w:hAnsi="Arial" w:cs="Arial"/>
          <w:sz w:val="28"/>
          <w:szCs w:val="28"/>
        </w:rPr>
      </w:pPr>
    </w:p>
    <w:p w14:paraId="0DBF37E4" w14:textId="77777777" w:rsidR="00081399" w:rsidRDefault="00081399" w:rsidP="00081399">
      <w:pPr>
        <w:rPr>
          <w:rFonts w:ascii="Arial" w:hAnsi="Arial" w:cs="Arial"/>
          <w:sz w:val="28"/>
          <w:szCs w:val="28"/>
        </w:rPr>
      </w:pPr>
    </w:p>
    <w:p w14:paraId="7BCFE271" w14:textId="1835263A" w:rsidR="00081399" w:rsidRDefault="006B46E5" w:rsidP="006B46E5">
      <w:pPr>
        <w:tabs>
          <w:tab w:val="left" w:pos="3540"/>
        </w:tabs>
        <w:rPr>
          <w:rFonts w:ascii="Arial" w:hAnsi="Arial" w:cs="Arial"/>
          <w:sz w:val="28"/>
          <w:szCs w:val="28"/>
        </w:rPr>
      </w:pPr>
      <w:r>
        <w:rPr>
          <w:rFonts w:ascii="Arial" w:hAnsi="Arial" w:cs="Arial"/>
          <w:sz w:val="28"/>
          <w:szCs w:val="28"/>
        </w:rPr>
        <w:tab/>
      </w:r>
    </w:p>
    <w:p w14:paraId="712F073A" w14:textId="77777777" w:rsidR="00081399" w:rsidRDefault="00081399" w:rsidP="00081399">
      <w:pPr>
        <w:rPr>
          <w:rFonts w:ascii="Arial" w:hAnsi="Arial" w:cs="Arial"/>
          <w:sz w:val="28"/>
          <w:szCs w:val="28"/>
        </w:rPr>
      </w:pPr>
    </w:p>
    <w:p w14:paraId="343537C7" w14:textId="191B2247" w:rsidR="00081399" w:rsidRPr="00AF17AF" w:rsidRDefault="002115A6" w:rsidP="00081399">
      <w:pPr>
        <w:rPr>
          <w:rFonts w:ascii="Arial" w:hAnsi="Arial" w:cs="Arial"/>
          <w:color w:val="31849B" w:themeColor="accent5" w:themeShade="BF"/>
          <w:sz w:val="28"/>
          <w:szCs w:val="28"/>
        </w:rPr>
      </w:pPr>
      <w:proofErr w:type="spellStart"/>
      <w:r>
        <w:rPr>
          <w:rFonts w:ascii="Arial" w:hAnsi="Arial" w:cs="Arial"/>
          <w:sz w:val="28"/>
          <w:szCs w:val="28"/>
        </w:rPr>
        <w:t>Charamillon</w:t>
      </w:r>
      <w:proofErr w:type="spellEnd"/>
      <w:r>
        <w:rPr>
          <w:rFonts w:ascii="Arial" w:hAnsi="Arial" w:cs="Arial"/>
          <w:sz w:val="28"/>
          <w:szCs w:val="28"/>
        </w:rPr>
        <w:tab/>
      </w:r>
      <w:r>
        <w:rPr>
          <w:rFonts w:ascii="Arial" w:hAnsi="Arial" w:cs="Arial"/>
          <w:sz w:val="28"/>
          <w:szCs w:val="28"/>
        </w:rPr>
        <w:tab/>
      </w:r>
      <w:r>
        <w:rPr>
          <w:rFonts w:ascii="Arial" w:hAnsi="Arial" w:cs="Arial"/>
          <w:sz w:val="28"/>
          <w:szCs w:val="28"/>
        </w:rPr>
        <w:tab/>
        <w:t>Aiguille du midi</w:t>
      </w:r>
      <w:r>
        <w:rPr>
          <w:rFonts w:ascii="Arial" w:hAnsi="Arial" w:cs="Arial"/>
          <w:sz w:val="28"/>
          <w:szCs w:val="28"/>
        </w:rPr>
        <w:tab/>
      </w:r>
      <w:r>
        <w:rPr>
          <w:rFonts w:ascii="Arial" w:hAnsi="Arial" w:cs="Arial"/>
          <w:sz w:val="28"/>
          <w:szCs w:val="28"/>
        </w:rPr>
        <w:tab/>
      </w:r>
      <w:r w:rsidRPr="00AF17AF">
        <w:rPr>
          <w:rFonts w:ascii="Arial" w:hAnsi="Arial" w:cs="Arial"/>
          <w:color w:val="31849B" w:themeColor="accent5" w:themeShade="BF"/>
          <w:sz w:val="28"/>
          <w:szCs w:val="28"/>
        </w:rPr>
        <w:t>Bergerie de</w:t>
      </w:r>
    </w:p>
    <w:p w14:paraId="583F8D43" w14:textId="40FEB697" w:rsidR="002115A6" w:rsidRPr="00AF17AF" w:rsidRDefault="002115A6" w:rsidP="00081399">
      <w:pPr>
        <w:rPr>
          <w:rFonts w:ascii="Arial" w:hAnsi="Arial" w:cs="Arial"/>
          <w:color w:val="31849B" w:themeColor="accent5" w:themeShade="BF"/>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3842 + Cafeteria</w:t>
      </w:r>
      <w:r>
        <w:rPr>
          <w:rFonts w:ascii="Arial" w:hAnsi="Arial" w:cs="Arial"/>
          <w:sz w:val="28"/>
          <w:szCs w:val="28"/>
        </w:rPr>
        <w:tab/>
      </w:r>
      <w:r>
        <w:rPr>
          <w:rFonts w:ascii="Arial" w:hAnsi="Arial" w:cs="Arial"/>
          <w:sz w:val="28"/>
          <w:szCs w:val="28"/>
        </w:rPr>
        <w:tab/>
      </w:r>
      <w:r w:rsidRPr="00AF17AF">
        <w:rPr>
          <w:rFonts w:ascii="Arial" w:hAnsi="Arial" w:cs="Arial"/>
          <w:color w:val="31849B" w:themeColor="accent5" w:themeShade="BF"/>
          <w:sz w:val="28"/>
          <w:szCs w:val="28"/>
        </w:rPr>
        <w:t>Plan-</w:t>
      </w:r>
      <w:proofErr w:type="spellStart"/>
      <w:r w:rsidRPr="00AF17AF">
        <w:rPr>
          <w:rFonts w:ascii="Arial" w:hAnsi="Arial" w:cs="Arial"/>
          <w:color w:val="31849B" w:themeColor="accent5" w:themeShade="BF"/>
          <w:sz w:val="28"/>
          <w:szCs w:val="28"/>
        </w:rPr>
        <w:t>Praz</w:t>
      </w:r>
      <w:proofErr w:type="spellEnd"/>
    </w:p>
    <w:p w14:paraId="78A9A2EF" w14:textId="77777777" w:rsidR="00081399" w:rsidRDefault="00081399" w:rsidP="00081399">
      <w:pPr>
        <w:rPr>
          <w:rFonts w:ascii="Arial" w:hAnsi="Arial" w:cs="Arial"/>
          <w:sz w:val="28"/>
          <w:szCs w:val="28"/>
        </w:rPr>
      </w:pPr>
    </w:p>
    <w:p w14:paraId="1EDC9C45" w14:textId="77777777" w:rsidR="00081399" w:rsidRDefault="00081399" w:rsidP="00081399">
      <w:pPr>
        <w:rPr>
          <w:rFonts w:ascii="Arial" w:hAnsi="Arial" w:cs="Arial"/>
          <w:sz w:val="28"/>
          <w:szCs w:val="28"/>
        </w:rPr>
      </w:pPr>
    </w:p>
    <w:p w14:paraId="1063B6D8" w14:textId="77777777" w:rsidR="00081399" w:rsidRDefault="00081399" w:rsidP="00081399">
      <w:pPr>
        <w:rPr>
          <w:rFonts w:ascii="Arial" w:hAnsi="Arial" w:cs="Arial"/>
          <w:sz w:val="28"/>
          <w:szCs w:val="28"/>
        </w:rPr>
      </w:pPr>
    </w:p>
    <w:p w14:paraId="5C6A43A6" w14:textId="77777777" w:rsidR="00081399" w:rsidRDefault="00081399" w:rsidP="00081399">
      <w:pPr>
        <w:rPr>
          <w:rFonts w:ascii="Arial" w:hAnsi="Arial" w:cs="Arial"/>
          <w:sz w:val="28"/>
          <w:szCs w:val="28"/>
        </w:rPr>
      </w:pPr>
    </w:p>
    <w:p w14:paraId="73B22692" w14:textId="77777777" w:rsidR="00081399" w:rsidRDefault="00081399" w:rsidP="00081399">
      <w:pPr>
        <w:rPr>
          <w:rFonts w:ascii="Arial" w:hAnsi="Arial" w:cs="Arial"/>
          <w:sz w:val="28"/>
          <w:szCs w:val="28"/>
        </w:rPr>
      </w:pPr>
    </w:p>
    <w:p w14:paraId="1769E650" w14:textId="6A9190FD" w:rsidR="00081399" w:rsidRDefault="00081399" w:rsidP="00081399">
      <w:pPr>
        <w:rPr>
          <w:rFonts w:ascii="Arial" w:hAnsi="Arial" w:cs="Arial"/>
          <w:sz w:val="28"/>
          <w:szCs w:val="28"/>
        </w:rPr>
      </w:pPr>
      <w:r w:rsidRPr="00081399">
        <w:rPr>
          <w:rFonts w:ascii="Arial" w:hAnsi="Arial" w:cs="Arial"/>
          <w:sz w:val="28"/>
          <w:szCs w:val="28"/>
        </w:rPr>
        <w:lastRenderedPageBreak/>
        <w:t>Mais l’activité de la SERAC ne s’arrête pas à la restauration puisqu’elle gère aussi des boutiques de souvenirs, notamment celle de l’Aiguille du Midi ; des bars souvent très animés musicalement ; et elle développe une activité événementielle par un accueil de groupes (surtout des entreprises) dans ses restaurants.</w:t>
      </w:r>
    </w:p>
    <w:p w14:paraId="41ACA18A" w14:textId="77777777" w:rsidR="00B86C7D" w:rsidRDefault="00B86C7D" w:rsidP="00081399">
      <w:pPr>
        <w:rPr>
          <w:rFonts w:ascii="Arial" w:hAnsi="Arial" w:cs="Arial"/>
          <w:sz w:val="28"/>
          <w:szCs w:val="28"/>
        </w:rPr>
      </w:pPr>
    </w:p>
    <w:p w14:paraId="16BE04FA" w14:textId="2F02EF83" w:rsidR="00B86C7D" w:rsidRPr="00081399" w:rsidRDefault="00B86C7D" w:rsidP="00081399">
      <w:pPr>
        <w:rPr>
          <w:rFonts w:ascii="Arial" w:hAnsi="Arial" w:cs="Arial"/>
          <w:sz w:val="28"/>
          <w:szCs w:val="28"/>
        </w:rPr>
      </w:pPr>
      <w:r>
        <w:rPr>
          <w:rFonts w:ascii="Arial" w:hAnsi="Arial" w:cs="Arial"/>
          <w:sz w:val="28"/>
          <w:szCs w:val="28"/>
        </w:rPr>
        <w:t>L’effectif de la SERAC s’élève à 70 salariés durant l’été (dont 50 permanents à l’année) mais à 170 personnes l’hiver.</w:t>
      </w:r>
    </w:p>
    <w:p w14:paraId="654389BE" w14:textId="77777777" w:rsidR="00081399" w:rsidRPr="00081399" w:rsidRDefault="00081399" w:rsidP="00081399">
      <w:pPr>
        <w:rPr>
          <w:rFonts w:ascii="Arial" w:hAnsi="Arial" w:cs="Arial"/>
          <w:sz w:val="28"/>
          <w:szCs w:val="28"/>
        </w:rPr>
      </w:pPr>
    </w:p>
    <w:p w14:paraId="6B0839E1" w14:textId="77777777" w:rsidR="00081399" w:rsidRPr="00081399" w:rsidRDefault="00081399" w:rsidP="00081399">
      <w:pPr>
        <w:rPr>
          <w:rFonts w:ascii="Arial" w:hAnsi="Arial" w:cs="Arial"/>
          <w:sz w:val="28"/>
          <w:szCs w:val="28"/>
        </w:rPr>
      </w:pPr>
    </w:p>
    <w:p w14:paraId="1FF10021" w14:textId="77777777" w:rsidR="00081399" w:rsidRPr="00081399" w:rsidRDefault="00081399" w:rsidP="00081399">
      <w:pPr>
        <w:rPr>
          <w:rFonts w:ascii="Arial" w:hAnsi="Arial" w:cs="Arial"/>
          <w:sz w:val="28"/>
          <w:szCs w:val="28"/>
        </w:rPr>
      </w:pPr>
    </w:p>
    <w:p w14:paraId="67C44EDE" w14:textId="65DA4616" w:rsidR="00081399" w:rsidRPr="00154335" w:rsidRDefault="00081399" w:rsidP="00081399">
      <w:pPr>
        <w:pStyle w:val="Paragraphedeliste"/>
        <w:numPr>
          <w:ilvl w:val="0"/>
          <w:numId w:val="1"/>
        </w:numPr>
        <w:rPr>
          <w:rFonts w:ascii="Arial" w:hAnsi="Arial" w:cs="Arial"/>
          <w:color w:val="31849B" w:themeColor="accent5" w:themeShade="BF"/>
          <w:sz w:val="28"/>
          <w:szCs w:val="28"/>
        </w:rPr>
      </w:pPr>
      <w:r w:rsidRPr="00154335">
        <w:rPr>
          <w:rFonts w:ascii="Arial" w:hAnsi="Arial" w:cs="Arial"/>
          <w:color w:val="31849B" w:themeColor="accent5" w:themeShade="BF"/>
          <w:sz w:val="28"/>
          <w:szCs w:val="28"/>
        </w:rPr>
        <w:t>La Bergerie de Plan-</w:t>
      </w:r>
      <w:proofErr w:type="spellStart"/>
      <w:r w:rsidRPr="00154335">
        <w:rPr>
          <w:rFonts w:ascii="Arial" w:hAnsi="Arial" w:cs="Arial"/>
          <w:color w:val="31849B" w:themeColor="accent5" w:themeShade="BF"/>
          <w:sz w:val="28"/>
          <w:szCs w:val="28"/>
        </w:rPr>
        <w:t>Praz</w:t>
      </w:r>
      <w:proofErr w:type="spellEnd"/>
    </w:p>
    <w:p w14:paraId="121089B9" w14:textId="77777777" w:rsidR="000372FD" w:rsidRDefault="000372FD" w:rsidP="000372FD">
      <w:pPr>
        <w:rPr>
          <w:rFonts w:ascii="Arial" w:hAnsi="Arial" w:cs="Arial"/>
          <w:color w:val="31849B" w:themeColor="accent5" w:themeShade="BF"/>
          <w:sz w:val="28"/>
          <w:szCs w:val="28"/>
        </w:rPr>
      </w:pPr>
    </w:p>
    <w:p w14:paraId="4640584C" w14:textId="5D12B2F9" w:rsidR="00154335" w:rsidRPr="00154335" w:rsidRDefault="00154335" w:rsidP="000372FD">
      <w:pPr>
        <w:rPr>
          <w:rFonts w:ascii="Arial" w:hAnsi="Arial" w:cs="Arial"/>
          <w:sz w:val="28"/>
          <w:szCs w:val="28"/>
        </w:rPr>
      </w:pPr>
      <w:r>
        <w:rPr>
          <w:rFonts w:ascii="Arial" w:hAnsi="Arial" w:cs="Arial"/>
          <w:color w:val="31849B" w:themeColor="accent5" w:themeShade="BF"/>
          <w:sz w:val="28"/>
          <w:szCs w:val="28"/>
        </w:rPr>
        <w:tab/>
      </w:r>
      <w:r>
        <w:rPr>
          <w:rFonts w:ascii="Arial" w:hAnsi="Arial" w:cs="Arial"/>
          <w:color w:val="31849B" w:themeColor="accent5" w:themeShade="BF"/>
          <w:sz w:val="28"/>
          <w:szCs w:val="28"/>
        </w:rPr>
        <w:tab/>
      </w:r>
      <w:r w:rsidRPr="00154335">
        <w:rPr>
          <w:rFonts w:ascii="Arial" w:hAnsi="Arial" w:cs="Arial"/>
          <w:sz w:val="28"/>
          <w:szCs w:val="28"/>
        </w:rPr>
        <w:t>A/ Présentation générale</w:t>
      </w:r>
    </w:p>
    <w:p w14:paraId="2D8832D4" w14:textId="77777777" w:rsidR="00154335" w:rsidRPr="00154335" w:rsidRDefault="00154335" w:rsidP="000372FD">
      <w:pPr>
        <w:rPr>
          <w:rFonts w:ascii="Arial" w:hAnsi="Arial" w:cs="Arial"/>
          <w:color w:val="31849B" w:themeColor="accent5" w:themeShade="BF"/>
          <w:sz w:val="28"/>
          <w:szCs w:val="28"/>
        </w:rPr>
      </w:pPr>
    </w:p>
    <w:p w14:paraId="1F803CB3" w14:textId="73DB0015" w:rsidR="000372FD" w:rsidRDefault="00154335" w:rsidP="00154335">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ab/>
        <w:t>Il s’agit d’un restaurant d’altitude à Chamonix, appartenant au Groupe SERAC.</w:t>
      </w:r>
      <w:r w:rsidR="00E73B13">
        <w:rPr>
          <w:rFonts w:ascii="Arial" w:hAnsi="Arial" w:cs="Arial"/>
          <w:noProof/>
          <w:sz w:val="28"/>
          <w:szCs w:val="28"/>
        </w:rPr>
        <w:drawing>
          <wp:anchor distT="0" distB="0" distL="114300" distR="114300" simplePos="0" relativeHeight="251667456" behindDoc="0" locked="0" layoutInCell="1" allowOverlap="1" wp14:anchorId="46D80350" wp14:editId="368E5127">
            <wp:simplePos x="0" y="0"/>
            <wp:positionH relativeFrom="margin">
              <wp:align>center</wp:align>
            </wp:positionH>
            <wp:positionV relativeFrom="margin">
              <wp:align>center</wp:align>
            </wp:positionV>
            <wp:extent cx="1023620" cy="1419860"/>
            <wp:effectExtent l="0" t="0" r="0" b="2540"/>
            <wp:wrapSquare wrapText="bothSides"/>
            <wp:docPr id="10" name="Image 10" descr="Macintosh HD:Users:sylvierossi:Desktop:Capture d’écran 2015-06-29 à 17.2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ylvierossi:Desktop:Capture d’écran 2015-06-29 à 17.24.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3620" cy="1419860"/>
                    </a:xfrm>
                    <a:prstGeom prst="rect">
                      <a:avLst/>
                    </a:prstGeom>
                    <a:noFill/>
                    <a:ln>
                      <a:noFill/>
                    </a:ln>
                  </pic:spPr>
                </pic:pic>
              </a:graphicData>
            </a:graphic>
          </wp:anchor>
        </w:drawing>
      </w:r>
    </w:p>
    <w:p w14:paraId="583AFBE4" w14:textId="65C9E9D9" w:rsidR="00154335" w:rsidRDefault="00154335" w:rsidP="00154335">
      <w:pPr>
        <w:pBdr>
          <w:top w:val="single" w:sz="4" w:space="1" w:color="auto"/>
          <w:left w:val="single" w:sz="4" w:space="4" w:color="auto"/>
          <w:bottom w:val="single" w:sz="4" w:space="1" w:color="auto"/>
          <w:right w:val="single" w:sz="4" w:space="4" w:color="auto"/>
        </w:pBdr>
        <w:rPr>
          <w:rFonts w:ascii="Arial" w:hAnsi="Arial" w:cs="Arial"/>
          <w:sz w:val="28"/>
          <w:szCs w:val="28"/>
        </w:rPr>
      </w:pPr>
      <w:r>
        <w:rPr>
          <w:rFonts w:ascii="Arial" w:hAnsi="Arial" w:cs="Arial"/>
          <w:sz w:val="28"/>
          <w:szCs w:val="28"/>
        </w:rPr>
        <w:t>Il propose une cuisine du terroir avec une cheminée ouverte sur la salle ; et dispose d’une belle terrasse avec vue sur la Chaine du Mont-Blanc.</w:t>
      </w:r>
    </w:p>
    <w:p w14:paraId="73FA5633" w14:textId="77777777" w:rsidR="00154335" w:rsidRDefault="00154335" w:rsidP="00154335">
      <w:pPr>
        <w:pBdr>
          <w:top w:val="single" w:sz="4" w:space="1" w:color="auto"/>
          <w:left w:val="single" w:sz="4" w:space="4" w:color="auto"/>
          <w:bottom w:val="single" w:sz="4" w:space="1" w:color="auto"/>
          <w:right w:val="single" w:sz="4" w:space="4" w:color="auto"/>
        </w:pBdr>
        <w:rPr>
          <w:rFonts w:ascii="Arial" w:hAnsi="Arial" w:cs="Arial"/>
          <w:sz w:val="28"/>
          <w:szCs w:val="28"/>
        </w:rPr>
      </w:pPr>
    </w:p>
    <w:p w14:paraId="0E1D0579" w14:textId="77777777" w:rsidR="00154335" w:rsidRDefault="00154335" w:rsidP="000372FD">
      <w:pPr>
        <w:rPr>
          <w:rFonts w:ascii="Arial" w:hAnsi="Arial" w:cs="Arial"/>
          <w:sz w:val="28"/>
          <w:szCs w:val="28"/>
        </w:rPr>
      </w:pPr>
    </w:p>
    <w:p w14:paraId="0A67AC0E" w14:textId="77777777" w:rsidR="00154335" w:rsidRPr="00081399" w:rsidRDefault="00154335" w:rsidP="000372FD">
      <w:pPr>
        <w:rPr>
          <w:rFonts w:ascii="Arial" w:hAnsi="Arial" w:cs="Arial"/>
          <w:sz w:val="28"/>
          <w:szCs w:val="28"/>
        </w:rPr>
      </w:pPr>
    </w:p>
    <w:p w14:paraId="15A5653D" w14:textId="698034CA" w:rsidR="000372FD" w:rsidRDefault="00154335" w:rsidP="000372FD">
      <w:pPr>
        <w:rPr>
          <w:rFonts w:ascii="Arial" w:hAnsi="Arial" w:cs="Arial"/>
          <w:sz w:val="28"/>
          <w:szCs w:val="28"/>
        </w:rPr>
      </w:pPr>
      <w:r>
        <w:rPr>
          <w:rFonts w:ascii="Arial" w:hAnsi="Arial" w:cs="Arial"/>
          <w:sz w:val="28"/>
          <w:szCs w:val="28"/>
        </w:rPr>
        <w:tab/>
      </w:r>
      <w:r>
        <w:rPr>
          <w:rFonts w:ascii="Arial" w:hAnsi="Arial" w:cs="Arial"/>
          <w:sz w:val="28"/>
          <w:szCs w:val="28"/>
        </w:rPr>
        <w:tab/>
        <w:t>B/ Le dîner-spectacle avec « les Aigles du Léman »</w:t>
      </w:r>
    </w:p>
    <w:p w14:paraId="68FACD6A" w14:textId="514988E7" w:rsidR="006C7AD7" w:rsidRDefault="00592147" w:rsidP="000372FD">
      <w:pPr>
        <w:rPr>
          <w:rFonts w:ascii="Arial" w:hAnsi="Arial" w:cs="Arial"/>
          <w:sz w:val="28"/>
          <w:szCs w:val="28"/>
        </w:rPr>
      </w:pPr>
      <w:r>
        <w:rPr>
          <w:rFonts w:ascii="Arial" w:hAnsi="Arial" w:cs="Arial"/>
          <w:sz w:val="28"/>
          <w:szCs w:val="28"/>
        </w:rPr>
        <w:tab/>
      </w:r>
    </w:p>
    <w:p w14:paraId="0F1E66CF" w14:textId="4623D32E" w:rsidR="006C7AD7" w:rsidRDefault="006C7AD7" w:rsidP="000372FD">
      <w:pPr>
        <w:rPr>
          <w:rFonts w:ascii="Arial" w:hAnsi="Arial" w:cs="Arial"/>
          <w:sz w:val="28"/>
          <w:szCs w:val="28"/>
        </w:rPr>
      </w:pPr>
    </w:p>
    <w:p w14:paraId="61943E29" w14:textId="77777777" w:rsidR="006C7AD7" w:rsidRPr="00081399" w:rsidRDefault="006C7AD7" w:rsidP="000372FD">
      <w:pPr>
        <w:rPr>
          <w:rFonts w:ascii="Arial" w:hAnsi="Arial" w:cs="Arial"/>
          <w:sz w:val="28"/>
          <w:szCs w:val="28"/>
        </w:rPr>
      </w:pPr>
    </w:p>
    <w:p w14:paraId="4C0387A4" w14:textId="35A1C5B8" w:rsidR="000372FD" w:rsidRPr="00081399" w:rsidRDefault="00081399" w:rsidP="000372FD">
      <w:pPr>
        <w:rPr>
          <w:rFonts w:ascii="Arial" w:hAnsi="Arial" w:cs="Arial"/>
          <w:sz w:val="28"/>
          <w:szCs w:val="28"/>
        </w:rPr>
      </w:pPr>
      <w:r w:rsidRPr="00081399">
        <w:rPr>
          <w:rFonts w:ascii="Arial" w:hAnsi="Arial" w:cs="Arial"/>
          <w:b/>
          <w:noProof/>
          <w:color w:val="0000FF"/>
          <w:sz w:val="28"/>
          <w:szCs w:val="28"/>
        </w:rPr>
        <mc:AlternateContent>
          <mc:Choice Requires="wps">
            <w:drawing>
              <wp:anchor distT="0" distB="0" distL="114300" distR="114300" simplePos="0" relativeHeight="251659264" behindDoc="0" locked="0" layoutInCell="1" allowOverlap="1" wp14:anchorId="5F8B23B3" wp14:editId="5AADC7BD">
                <wp:simplePos x="0" y="0"/>
                <wp:positionH relativeFrom="column">
                  <wp:posOffset>408940</wp:posOffset>
                </wp:positionH>
                <wp:positionV relativeFrom="paragraph">
                  <wp:posOffset>149860</wp:posOffset>
                </wp:positionV>
                <wp:extent cx="4800600" cy="2057400"/>
                <wp:effectExtent l="838200" t="0" r="25400" b="25400"/>
                <wp:wrapThrough wrapText="bothSides">
                  <wp:wrapPolygon edited="0">
                    <wp:start x="-229" y="0"/>
                    <wp:lineTo x="-3771" y="0"/>
                    <wp:lineTo x="-3771" y="8533"/>
                    <wp:lineTo x="-229" y="8533"/>
                    <wp:lineTo x="-229" y="21600"/>
                    <wp:lineTo x="21600" y="21600"/>
                    <wp:lineTo x="21600" y="0"/>
                    <wp:lineTo x="-229" y="0"/>
                  </wp:wrapPolygon>
                </wp:wrapThrough>
                <wp:docPr id="4" name="Légende sans bordure 3 4"/>
                <wp:cNvGraphicFramePr/>
                <a:graphic xmlns:a="http://schemas.openxmlformats.org/drawingml/2006/main">
                  <a:graphicData uri="http://schemas.microsoft.com/office/word/2010/wordprocessingShape">
                    <wps:wsp>
                      <wps:cNvSpPr/>
                      <wps:spPr>
                        <a:xfrm>
                          <a:off x="0" y="0"/>
                          <a:ext cx="4800600" cy="2057400"/>
                        </a:xfrm>
                        <a:prstGeom prst="callout3">
                          <a:avLst>
                            <a:gd name="adj1" fmla="val 18133"/>
                            <a:gd name="adj2" fmla="val -17063"/>
                            <a:gd name="adj3" fmla="val 18750"/>
                            <a:gd name="adj4" fmla="val -16667"/>
                            <a:gd name="adj5" fmla="val 20371"/>
                            <a:gd name="adj6" fmla="val -16138"/>
                            <a:gd name="adj7" fmla="val 20370"/>
                            <a:gd name="adj8" fmla="val -16005"/>
                          </a:avLst>
                        </a:prstGeom>
                      </wps:spPr>
                      <wps:style>
                        <a:lnRef idx="2">
                          <a:schemeClr val="accent5"/>
                        </a:lnRef>
                        <a:fillRef idx="1">
                          <a:schemeClr val="lt1"/>
                        </a:fillRef>
                        <a:effectRef idx="0">
                          <a:schemeClr val="accent5"/>
                        </a:effectRef>
                        <a:fontRef idx="minor">
                          <a:schemeClr val="dk1"/>
                        </a:fontRef>
                      </wps:style>
                      <wps:txbx>
                        <w:txbxContent>
                          <w:p w14:paraId="3620EE3A" w14:textId="464A9904" w:rsidR="00F12B84" w:rsidRPr="00E73214" w:rsidRDefault="00F12B84" w:rsidP="00A54BD5">
                            <w:pPr>
                              <w:pBdr>
                                <w:top w:val="single" w:sz="4" w:space="1" w:color="auto"/>
                                <w:left w:val="single" w:sz="4" w:space="4" w:color="auto"/>
                                <w:bottom w:val="single" w:sz="4" w:space="1" w:color="auto"/>
                                <w:right w:val="single" w:sz="4" w:space="4" w:color="auto"/>
                              </w:pBdr>
                              <w:rPr>
                                <w:rFonts w:ascii="Chalkduster" w:hAnsi="Chalkduster" w:cs="Big Caslon"/>
                                <w:b/>
                              </w:rPr>
                            </w:pPr>
                            <w:r>
                              <w:rPr>
                                <w:rFonts w:ascii="Chalkduster" w:hAnsi="Chalkduster" w:cs="Big Caslon"/>
                                <w:b/>
                                <w:color w:val="31849B" w:themeColor="accent5" w:themeShade="BF"/>
                              </w:rPr>
                              <w:t>Produit</w:t>
                            </w:r>
                            <w:r w:rsidRPr="00154335">
                              <w:rPr>
                                <w:rFonts w:ascii="Chalkduster" w:hAnsi="Chalkduster" w:cs="Big Caslon"/>
                                <w:b/>
                                <w:color w:val="31849B" w:themeColor="accent5" w:themeShade="BF"/>
                              </w:rPr>
                              <w:t xml:space="preserve"> touristique</w:t>
                            </w:r>
                            <w:r w:rsidRPr="000E6A72">
                              <w:rPr>
                                <w:rFonts w:ascii="Chalkduster" w:hAnsi="Chalkduster" w:cs="Big Caslon"/>
                                <w:b/>
                                <w:color w:val="00B050"/>
                              </w:rPr>
                              <w:t xml:space="preserve"> </w:t>
                            </w:r>
                            <w:r w:rsidRPr="00E73214">
                              <w:rPr>
                                <w:rFonts w:ascii="Chalkduster" w:hAnsi="Chalkduster" w:cs="Big Caslon"/>
                                <w:b/>
                              </w:rPr>
                              <w:t>= Combinaison préalable d’au moins deux se</w:t>
                            </w:r>
                            <w:r>
                              <w:rPr>
                                <w:rFonts w:ascii="Chalkduster" w:hAnsi="Chalkduster" w:cs="Big Caslon"/>
                                <w:b/>
                              </w:rPr>
                              <w:t>rvices touristiques (</w:t>
                            </w:r>
                            <w:r w:rsidRPr="00E73214">
                              <w:rPr>
                                <w:rFonts w:ascii="Chalkduster" w:hAnsi="Chalkduster" w:cs="Big Caslon"/>
                                <w:b/>
                              </w:rPr>
                              <w:t xml:space="preserve">Hébergement, restauration, transport, visites, activités sportives ou culturelles, </w:t>
                            </w:r>
                            <w:proofErr w:type="spellStart"/>
                            <w:r w:rsidRPr="00E73214">
                              <w:rPr>
                                <w:rFonts w:ascii="Chalkduster" w:hAnsi="Chalkduster" w:cs="Big Caslon"/>
                                <w:b/>
                              </w:rPr>
                              <w:t>etc</w:t>
                            </w:r>
                            <w:proofErr w:type="spellEnd"/>
                            <w:r w:rsidRPr="00E73214">
                              <w:rPr>
                                <w:rFonts w:ascii="Chalkduster" w:hAnsi="Chalkduster" w:cs="Big Caslon"/>
                                <w:b/>
                              </w:rPr>
                              <w:t xml:space="preserve">…) </w:t>
                            </w:r>
                            <w:r>
                              <w:rPr>
                                <w:rFonts w:ascii="Chalkduster" w:hAnsi="Chalkduster" w:cs="Big Caslon"/>
                                <w:b/>
                              </w:rPr>
                              <w:t xml:space="preserve">Lorsque cette combinaison est vendue à un prix </w:t>
                            </w:r>
                            <w:r w:rsidRPr="00E73214">
                              <w:rPr>
                                <w:rFonts w:ascii="Chalkduster" w:hAnsi="Chalkduster" w:cs="Big Caslon"/>
                                <w:b/>
                              </w:rPr>
                              <w:t>tout compris et lorsque cette prestation dépasse</w:t>
                            </w:r>
                            <w:r>
                              <w:rPr>
                                <w:rFonts w:ascii="Chalkduster" w:hAnsi="Chalkduster" w:cs="Big Caslon"/>
                                <w:b/>
                              </w:rPr>
                              <w:t xml:space="preserve"> 24 heures ou inclut une nuitée, on parle alors de forfait touristique.</w:t>
                            </w:r>
                          </w:p>
                          <w:p w14:paraId="285FF705" w14:textId="77777777" w:rsidR="00F12B84" w:rsidRDefault="00F12B84" w:rsidP="00A54BD5">
                            <w:pPr>
                              <w:pBdr>
                                <w:top w:val="single" w:sz="4" w:space="1" w:color="auto"/>
                                <w:left w:val="single" w:sz="4" w:space="4" w:color="auto"/>
                                <w:bottom w:val="single" w:sz="4" w:space="1" w:color="auto"/>
                                <w:right w:val="single" w:sz="4" w:space="4" w:color="auto"/>
                              </w:pBd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3" coordsize="21600,21600" o:spt="43" adj="23400,24400,25200,21600,25200,4050,23400,4050" path="m@0@1l@2@3@4@5@6@7nfem0,0l21600,,21600,21600,,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Légende sans bordure 3 4" o:spid="_x0000_s1026" type="#_x0000_t43" style="position:absolute;margin-left:32.2pt;margin-top:11.8pt;width:378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" adj="-3457,4400,-3486,4400,-3600,,-3686,3917" fillcolor="white [3201]" strokecolor="#4bacc6 [3208]" strokeweight="2pt">
                <v:textbox>
                  <w:txbxContent>
                    <w:p w14:paraId="3620EE3A" w14:textId="464A9904" w:rsidR="00F12B84" w:rsidRPr="00E73214" w:rsidRDefault="00F12B84" w:rsidP="00A54BD5">
                      <w:pPr>
                        <w:pBdr>
                          <w:top w:val="single" w:sz="4" w:space="1" w:color="auto"/>
                          <w:left w:val="single" w:sz="4" w:space="4" w:color="auto"/>
                          <w:bottom w:val="single" w:sz="4" w:space="1" w:color="auto"/>
                          <w:right w:val="single" w:sz="4" w:space="4" w:color="auto"/>
                        </w:pBdr>
                        <w:rPr>
                          <w:rFonts w:ascii="Chalkduster" w:hAnsi="Chalkduster" w:cs="Big Caslon"/>
                          <w:b/>
                        </w:rPr>
                      </w:pPr>
                      <w:r>
                        <w:rPr>
                          <w:rFonts w:ascii="Chalkduster" w:hAnsi="Chalkduster" w:cs="Big Caslon"/>
                          <w:b/>
                          <w:color w:val="31849B" w:themeColor="accent5" w:themeShade="BF"/>
                        </w:rPr>
                        <w:t>Produit</w:t>
                      </w:r>
                      <w:r w:rsidRPr="00154335">
                        <w:rPr>
                          <w:rFonts w:ascii="Chalkduster" w:hAnsi="Chalkduster" w:cs="Big Caslon"/>
                          <w:b/>
                          <w:color w:val="31849B" w:themeColor="accent5" w:themeShade="BF"/>
                        </w:rPr>
                        <w:t xml:space="preserve"> touristique</w:t>
                      </w:r>
                      <w:r w:rsidRPr="000E6A72">
                        <w:rPr>
                          <w:rFonts w:ascii="Chalkduster" w:hAnsi="Chalkduster" w:cs="Big Caslon"/>
                          <w:b/>
                          <w:color w:val="00B050"/>
                        </w:rPr>
                        <w:t xml:space="preserve"> </w:t>
                      </w:r>
                      <w:r w:rsidRPr="00E73214">
                        <w:rPr>
                          <w:rFonts w:ascii="Chalkduster" w:hAnsi="Chalkduster" w:cs="Big Caslon"/>
                          <w:b/>
                        </w:rPr>
                        <w:t>= Combinaison préalable d’au moins deux se</w:t>
                      </w:r>
                      <w:r>
                        <w:rPr>
                          <w:rFonts w:ascii="Chalkduster" w:hAnsi="Chalkduster" w:cs="Big Caslon"/>
                          <w:b/>
                        </w:rPr>
                        <w:t>rvices touristiques (</w:t>
                      </w:r>
                      <w:r w:rsidRPr="00E73214">
                        <w:rPr>
                          <w:rFonts w:ascii="Chalkduster" w:hAnsi="Chalkduster" w:cs="Big Caslon"/>
                          <w:b/>
                        </w:rPr>
                        <w:t xml:space="preserve">Hébergement, restauration, transport, visites, activités sportives ou culturelles, </w:t>
                      </w:r>
                      <w:proofErr w:type="spellStart"/>
                      <w:r w:rsidRPr="00E73214">
                        <w:rPr>
                          <w:rFonts w:ascii="Chalkduster" w:hAnsi="Chalkduster" w:cs="Big Caslon"/>
                          <w:b/>
                        </w:rPr>
                        <w:t>etc</w:t>
                      </w:r>
                      <w:proofErr w:type="spellEnd"/>
                      <w:r w:rsidRPr="00E73214">
                        <w:rPr>
                          <w:rFonts w:ascii="Chalkduster" w:hAnsi="Chalkduster" w:cs="Big Caslon"/>
                          <w:b/>
                        </w:rPr>
                        <w:t xml:space="preserve">…) </w:t>
                      </w:r>
                      <w:r>
                        <w:rPr>
                          <w:rFonts w:ascii="Chalkduster" w:hAnsi="Chalkduster" w:cs="Big Caslon"/>
                          <w:b/>
                        </w:rPr>
                        <w:t xml:space="preserve">Lorsque cette combinaison est vendue à un prix </w:t>
                      </w:r>
                      <w:r w:rsidRPr="00E73214">
                        <w:rPr>
                          <w:rFonts w:ascii="Chalkduster" w:hAnsi="Chalkduster" w:cs="Big Caslon"/>
                          <w:b/>
                        </w:rPr>
                        <w:t>tout compris et lorsque cette prestation dépasse</w:t>
                      </w:r>
                      <w:r>
                        <w:rPr>
                          <w:rFonts w:ascii="Chalkduster" w:hAnsi="Chalkduster" w:cs="Big Caslon"/>
                          <w:b/>
                        </w:rPr>
                        <w:t xml:space="preserve"> 24 heures ou inclut une nuitée, on parle alors de forfait touristique.</w:t>
                      </w:r>
                    </w:p>
                    <w:p w14:paraId="285FF705" w14:textId="77777777" w:rsidR="00F12B84" w:rsidRDefault="00F12B84" w:rsidP="00A54BD5">
                      <w:pPr>
                        <w:pBdr>
                          <w:top w:val="single" w:sz="4" w:space="1" w:color="auto"/>
                          <w:left w:val="single" w:sz="4" w:space="4" w:color="auto"/>
                          <w:bottom w:val="single" w:sz="4" w:space="1" w:color="auto"/>
                          <w:right w:val="single" w:sz="4" w:space="4" w:color="auto"/>
                        </w:pBdr>
                        <w:jc w:val="center"/>
                      </w:pPr>
                    </w:p>
                  </w:txbxContent>
                </v:textbox>
                <o:callout v:ext="edit" minusx="t" minusy="t"/>
                <w10:wrap type="through"/>
              </v:shape>
            </w:pict>
          </mc:Fallback>
        </mc:AlternateContent>
      </w:r>
    </w:p>
    <w:p w14:paraId="3E777C9D" w14:textId="77777777" w:rsidR="000372FD" w:rsidRPr="00081399" w:rsidRDefault="000372FD" w:rsidP="000372FD">
      <w:pPr>
        <w:rPr>
          <w:rFonts w:ascii="Arial" w:hAnsi="Arial" w:cs="Arial"/>
          <w:sz w:val="28"/>
          <w:szCs w:val="28"/>
        </w:rPr>
      </w:pPr>
    </w:p>
    <w:p w14:paraId="08F46B4E" w14:textId="77777777" w:rsidR="000372FD" w:rsidRPr="00081399" w:rsidRDefault="000372FD" w:rsidP="000372FD">
      <w:pPr>
        <w:rPr>
          <w:rFonts w:ascii="Arial" w:hAnsi="Arial" w:cs="Arial"/>
          <w:sz w:val="28"/>
          <w:szCs w:val="28"/>
        </w:rPr>
      </w:pPr>
    </w:p>
    <w:p w14:paraId="23C541C4" w14:textId="77777777" w:rsidR="000372FD" w:rsidRPr="00081399" w:rsidRDefault="000372FD" w:rsidP="000372FD">
      <w:pPr>
        <w:rPr>
          <w:rFonts w:ascii="Arial" w:hAnsi="Arial" w:cs="Arial"/>
          <w:sz w:val="28"/>
          <w:szCs w:val="28"/>
        </w:rPr>
      </w:pPr>
    </w:p>
    <w:p w14:paraId="6178B90B" w14:textId="77777777" w:rsidR="000372FD" w:rsidRPr="00081399" w:rsidRDefault="000372FD" w:rsidP="000372FD">
      <w:pPr>
        <w:rPr>
          <w:rFonts w:ascii="Arial" w:hAnsi="Arial" w:cs="Arial"/>
          <w:sz w:val="28"/>
          <w:szCs w:val="28"/>
        </w:rPr>
      </w:pPr>
    </w:p>
    <w:p w14:paraId="6F5FC7B7" w14:textId="77777777" w:rsidR="000372FD" w:rsidRPr="00081399" w:rsidRDefault="000372FD" w:rsidP="000372FD">
      <w:pPr>
        <w:rPr>
          <w:rFonts w:ascii="Arial" w:hAnsi="Arial" w:cs="Arial"/>
          <w:sz w:val="28"/>
          <w:szCs w:val="28"/>
        </w:rPr>
      </w:pPr>
    </w:p>
    <w:p w14:paraId="487DA6D3" w14:textId="77777777" w:rsidR="000372FD" w:rsidRPr="00081399" w:rsidRDefault="000372FD" w:rsidP="000372FD">
      <w:pPr>
        <w:rPr>
          <w:rFonts w:ascii="Arial" w:hAnsi="Arial" w:cs="Arial"/>
          <w:sz w:val="28"/>
          <w:szCs w:val="28"/>
        </w:rPr>
      </w:pPr>
    </w:p>
    <w:p w14:paraId="1775C37F" w14:textId="77777777" w:rsidR="000372FD" w:rsidRPr="00081399" w:rsidRDefault="000372FD" w:rsidP="000372FD">
      <w:pPr>
        <w:rPr>
          <w:rFonts w:ascii="Arial" w:hAnsi="Arial" w:cs="Arial"/>
          <w:sz w:val="28"/>
          <w:szCs w:val="28"/>
        </w:rPr>
      </w:pPr>
    </w:p>
    <w:p w14:paraId="1BD9A69F" w14:textId="77777777" w:rsidR="000372FD" w:rsidRPr="00081399" w:rsidRDefault="000372FD" w:rsidP="000372FD">
      <w:pPr>
        <w:rPr>
          <w:rFonts w:ascii="Arial" w:hAnsi="Arial" w:cs="Arial"/>
          <w:sz w:val="28"/>
          <w:szCs w:val="28"/>
        </w:rPr>
      </w:pPr>
    </w:p>
    <w:p w14:paraId="07D9E02E" w14:textId="77777777" w:rsidR="000372FD" w:rsidRPr="00081399" w:rsidRDefault="000372FD" w:rsidP="000372FD">
      <w:pPr>
        <w:rPr>
          <w:rFonts w:ascii="Arial" w:hAnsi="Arial" w:cs="Arial"/>
          <w:sz w:val="28"/>
          <w:szCs w:val="28"/>
        </w:rPr>
      </w:pPr>
    </w:p>
    <w:p w14:paraId="4C7A03F3" w14:textId="77777777" w:rsidR="000372FD" w:rsidRPr="00081399" w:rsidRDefault="000372FD" w:rsidP="000372FD">
      <w:pPr>
        <w:rPr>
          <w:rFonts w:ascii="Arial" w:hAnsi="Arial" w:cs="Arial"/>
          <w:sz w:val="28"/>
          <w:szCs w:val="28"/>
        </w:rPr>
      </w:pPr>
    </w:p>
    <w:p w14:paraId="7FF666CD" w14:textId="77777777" w:rsidR="000372FD" w:rsidRPr="00081399" w:rsidRDefault="000372FD" w:rsidP="000372FD">
      <w:pPr>
        <w:rPr>
          <w:rFonts w:ascii="Arial" w:hAnsi="Arial" w:cs="Arial"/>
          <w:sz w:val="28"/>
          <w:szCs w:val="28"/>
        </w:rPr>
      </w:pPr>
    </w:p>
    <w:p w14:paraId="621FBBDE" w14:textId="77777777" w:rsidR="00B47B56" w:rsidRDefault="00B47B56" w:rsidP="00154335">
      <w:pPr>
        <w:pStyle w:val="Paragraphedeliste"/>
        <w:numPr>
          <w:ilvl w:val="0"/>
          <w:numId w:val="2"/>
        </w:numPr>
        <w:rPr>
          <w:rFonts w:ascii="Arial" w:hAnsi="Arial" w:cs="Arial"/>
          <w:sz w:val="28"/>
          <w:szCs w:val="28"/>
        </w:rPr>
      </w:pPr>
      <w:r>
        <w:rPr>
          <w:rFonts w:ascii="Arial" w:hAnsi="Arial" w:cs="Arial"/>
          <w:sz w:val="28"/>
          <w:szCs w:val="28"/>
        </w:rPr>
        <w:t>En quoi consiste le dîner-spectacle les Aigles du Léman ?</w:t>
      </w:r>
    </w:p>
    <w:p w14:paraId="5E0FCA07" w14:textId="77777777" w:rsidR="00B47B56" w:rsidRDefault="00B47B56" w:rsidP="00B47B56">
      <w:pPr>
        <w:rPr>
          <w:rFonts w:ascii="Arial" w:hAnsi="Arial" w:cs="Arial"/>
          <w:sz w:val="28"/>
          <w:szCs w:val="28"/>
        </w:rPr>
      </w:pPr>
    </w:p>
    <w:p w14:paraId="27E5CCEE" w14:textId="740024AB" w:rsidR="00B47B56" w:rsidRPr="00D80E7D" w:rsidRDefault="00B47B56" w:rsidP="00D80E7D">
      <w:pPr>
        <w:pBdr>
          <w:top w:val="single" w:sz="4" w:space="1" w:color="auto"/>
          <w:left w:val="single" w:sz="4" w:space="4" w:color="auto"/>
          <w:bottom w:val="single" w:sz="4" w:space="1" w:color="auto"/>
          <w:right w:val="single" w:sz="4" w:space="4" w:color="auto"/>
        </w:pBdr>
        <w:rPr>
          <w:rFonts w:ascii="Arial" w:hAnsi="Arial" w:cs="Arial"/>
          <w:sz w:val="32"/>
          <w:szCs w:val="32"/>
        </w:rPr>
      </w:pPr>
      <w:r w:rsidRPr="00D80E7D">
        <w:rPr>
          <w:rFonts w:ascii="Arial" w:hAnsi="Arial" w:cs="Arial"/>
          <w:sz w:val="32"/>
          <w:szCs w:val="32"/>
        </w:rPr>
        <w:t>Il s’agit d’une soirée festive incluant un dîner à la Bergerie de Plan-</w:t>
      </w:r>
      <w:proofErr w:type="spellStart"/>
      <w:r w:rsidRPr="00D80E7D">
        <w:rPr>
          <w:rFonts w:ascii="Arial" w:hAnsi="Arial" w:cs="Arial"/>
          <w:sz w:val="32"/>
          <w:szCs w:val="32"/>
        </w:rPr>
        <w:t>Praz</w:t>
      </w:r>
      <w:proofErr w:type="spellEnd"/>
      <w:r w:rsidRPr="00D80E7D">
        <w:rPr>
          <w:rFonts w:ascii="Arial" w:hAnsi="Arial" w:cs="Arial"/>
          <w:sz w:val="32"/>
          <w:szCs w:val="32"/>
        </w:rPr>
        <w:t xml:space="preserve"> et une animation avec les Aigles du Léman. (</w:t>
      </w:r>
      <w:proofErr w:type="gramStart"/>
      <w:r w:rsidRPr="00D80E7D">
        <w:rPr>
          <w:rFonts w:ascii="Arial" w:hAnsi="Arial" w:cs="Arial"/>
          <w:sz w:val="32"/>
          <w:szCs w:val="32"/>
        </w:rPr>
        <w:t>voir</w:t>
      </w:r>
      <w:proofErr w:type="gramEnd"/>
      <w:r w:rsidRPr="00D80E7D">
        <w:rPr>
          <w:rFonts w:ascii="Arial" w:hAnsi="Arial" w:cs="Arial"/>
          <w:sz w:val="32"/>
          <w:szCs w:val="32"/>
        </w:rPr>
        <w:t xml:space="preserve"> vidéo)</w:t>
      </w:r>
    </w:p>
    <w:p w14:paraId="443D0546" w14:textId="43D9B9D6" w:rsidR="00B47B56" w:rsidRPr="00D80E7D" w:rsidRDefault="00B47B56" w:rsidP="00D80E7D">
      <w:pPr>
        <w:pBdr>
          <w:top w:val="single" w:sz="4" w:space="1" w:color="auto"/>
          <w:left w:val="single" w:sz="4" w:space="4" w:color="auto"/>
          <w:bottom w:val="single" w:sz="4" w:space="1" w:color="auto"/>
          <w:right w:val="single" w:sz="4" w:space="4" w:color="auto"/>
        </w:pBdr>
        <w:rPr>
          <w:rFonts w:ascii="Arial" w:hAnsi="Arial" w:cs="Arial"/>
          <w:sz w:val="32"/>
          <w:szCs w:val="32"/>
        </w:rPr>
      </w:pPr>
      <w:r w:rsidRPr="00D80E7D">
        <w:rPr>
          <w:rFonts w:ascii="Arial" w:hAnsi="Arial" w:cs="Arial"/>
          <w:sz w:val="32"/>
          <w:szCs w:val="32"/>
        </w:rPr>
        <w:t>Pour l’occasion le téléphérique est privatisé à l’aller et au retour.</w:t>
      </w:r>
    </w:p>
    <w:p w14:paraId="17BCDF93" w14:textId="101F5770" w:rsidR="00B47B56" w:rsidRPr="00D80E7D" w:rsidRDefault="00B47B56" w:rsidP="00D80E7D">
      <w:pPr>
        <w:pBdr>
          <w:top w:val="single" w:sz="4" w:space="1" w:color="auto"/>
          <w:left w:val="single" w:sz="4" w:space="4" w:color="auto"/>
          <w:bottom w:val="single" w:sz="4" w:space="1" w:color="auto"/>
          <w:right w:val="single" w:sz="4" w:space="4" w:color="auto"/>
        </w:pBdr>
        <w:rPr>
          <w:rFonts w:ascii="Arial" w:hAnsi="Arial" w:cs="Arial"/>
          <w:sz w:val="32"/>
          <w:szCs w:val="32"/>
        </w:rPr>
      </w:pPr>
      <w:r w:rsidRPr="00D80E7D">
        <w:rPr>
          <w:rFonts w:ascii="Arial" w:hAnsi="Arial" w:cs="Arial"/>
          <w:sz w:val="32"/>
          <w:szCs w:val="32"/>
        </w:rPr>
        <w:t xml:space="preserve">Le prix de la soirée pour le client s’élève à </w:t>
      </w:r>
      <w:r w:rsidR="00D80E7D" w:rsidRPr="00D80E7D">
        <w:rPr>
          <w:rFonts w:ascii="Arial" w:hAnsi="Arial" w:cs="Arial"/>
          <w:sz w:val="32"/>
          <w:szCs w:val="32"/>
        </w:rPr>
        <w:t>75 euros pour un adulte et 42 euros pour un enfant. Un tarif famille pour 2 adultes et 2 enfants est prévu pour 199 euros.</w:t>
      </w:r>
    </w:p>
    <w:p w14:paraId="1D6A2E05" w14:textId="2323B588" w:rsidR="00D80E7D" w:rsidRPr="00D80E7D" w:rsidRDefault="00D80E7D" w:rsidP="00D80E7D">
      <w:pPr>
        <w:pBdr>
          <w:top w:val="single" w:sz="4" w:space="1" w:color="auto"/>
          <w:left w:val="single" w:sz="4" w:space="4" w:color="auto"/>
          <w:bottom w:val="single" w:sz="4" w:space="1" w:color="auto"/>
          <w:right w:val="single" w:sz="4" w:space="4" w:color="auto"/>
        </w:pBdr>
        <w:rPr>
          <w:rFonts w:ascii="Arial" w:hAnsi="Arial" w:cs="Arial"/>
          <w:sz w:val="32"/>
          <w:szCs w:val="32"/>
        </w:rPr>
      </w:pPr>
      <w:r w:rsidRPr="00D80E7D">
        <w:rPr>
          <w:rFonts w:ascii="Arial" w:hAnsi="Arial" w:cs="Arial"/>
          <w:sz w:val="32"/>
          <w:szCs w:val="32"/>
        </w:rPr>
        <w:t>4 soirées sont prévues durant l’été 2015 et il convient de réserver.</w:t>
      </w:r>
    </w:p>
    <w:p w14:paraId="35F397D6" w14:textId="77777777" w:rsidR="00B47B56" w:rsidRPr="00D80E7D" w:rsidRDefault="00B47B56" w:rsidP="00D80E7D">
      <w:pPr>
        <w:pBdr>
          <w:top w:val="single" w:sz="4" w:space="1" w:color="auto"/>
          <w:left w:val="single" w:sz="4" w:space="4" w:color="auto"/>
          <w:bottom w:val="single" w:sz="4" w:space="1" w:color="auto"/>
          <w:right w:val="single" w:sz="4" w:space="4" w:color="auto"/>
        </w:pBdr>
        <w:rPr>
          <w:rFonts w:ascii="Arial" w:hAnsi="Arial" w:cs="Arial"/>
          <w:sz w:val="32"/>
          <w:szCs w:val="32"/>
        </w:rPr>
      </w:pPr>
    </w:p>
    <w:p w14:paraId="5D14AA42" w14:textId="77777777" w:rsidR="00B47B56" w:rsidRDefault="00B47B56" w:rsidP="00D80E7D">
      <w:pPr>
        <w:pBdr>
          <w:top w:val="single" w:sz="4" w:space="1" w:color="auto"/>
          <w:left w:val="single" w:sz="4" w:space="4" w:color="auto"/>
          <w:bottom w:val="single" w:sz="4" w:space="1" w:color="auto"/>
          <w:right w:val="single" w:sz="4" w:space="4" w:color="auto"/>
        </w:pBdr>
        <w:rPr>
          <w:rFonts w:ascii="Arial" w:hAnsi="Arial" w:cs="Arial"/>
          <w:sz w:val="28"/>
          <w:szCs w:val="28"/>
        </w:rPr>
      </w:pPr>
    </w:p>
    <w:p w14:paraId="42344544" w14:textId="77777777" w:rsidR="00B47B56" w:rsidRDefault="00B47B56" w:rsidP="00B47B56">
      <w:pPr>
        <w:rPr>
          <w:rFonts w:ascii="Arial" w:hAnsi="Arial" w:cs="Arial"/>
          <w:sz w:val="28"/>
          <w:szCs w:val="28"/>
        </w:rPr>
      </w:pPr>
    </w:p>
    <w:p w14:paraId="6A522AD3" w14:textId="77777777" w:rsidR="00B47B56" w:rsidRPr="00B47B56" w:rsidRDefault="00B47B56" w:rsidP="00B47B56">
      <w:pPr>
        <w:rPr>
          <w:rFonts w:ascii="Arial" w:hAnsi="Arial" w:cs="Arial"/>
          <w:sz w:val="28"/>
          <w:szCs w:val="28"/>
        </w:rPr>
      </w:pPr>
    </w:p>
    <w:p w14:paraId="2AD2CB66" w14:textId="76770DDC" w:rsidR="000372FD" w:rsidRPr="00B47B56" w:rsidRDefault="00154335" w:rsidP="00154335">
      <w:pPr>
        <w:pStyle w:val="Paragraphedeliste"/>
        <w:numPr>
          <w:ilvl w:val="0"/>
          <w:numId w:val="2"/>
        </w:numPr>
        <w:rPr>
          <w:rFonts w:ascii="Arial" w:hAnsi="Arial" w:cs="Arial"/>
          <w:sz w:val="28"/>
          <w:szCs w:val="28"/>
        </w:rPr>
      </w:pPr>
      <w:r w:rsidRPr="00B47B56">
        <w:rPr>
          <w:rFonts w:ascii="Arial" w:hAnsi="Arial" w:cs="Arial"/>
          <w:sz w:val="28"/>
          <w:szCs w:val="28"/>
        </w:rPr>
        <w:t>Peut-on considérer la soirée-spectacle comme un produit touristique ?</w:t>
      </w:r>
    </w:p>
    <w:p w14:paraId="612FA3FE" w14:textId="77777777" w:rsidR="006C7AD7" w:rsidRDefault="006C7AD7" w:rsidP="006C7AD7">
      <w:pPr>
        <w:rPr>
          <w:rFonts w:ascii="Arial" w:hAnsi="Arial" w:cs="Arial"/>
          <w:sz w:val="28"/>
          <w:szCs w:val="28"/>
        </w:rPr>
      </w:pPr>
    </w:p>
    <w:p w14:paraId="2EF0376A" w14:textId="380442DB" w:rsidR="006C7AD7" w:rsidRPr="0009428D" w:rsidRDefault="0009428D" w:rsidP="006C7AD7">
      <w:pPr>
        <w:pBdr>
          <w:top w:val="single" w:sz="4" w:space="1" w:color="auto"/>
          <w:left w:val="single" w:sz="4" w:space="4" w:color="auto"/>
          <w:bottom w:val="single" w:sz="4" w:space="1" w:color="auto"/>
          <w:right w:val="single" w:sz="4" w:space="4" w:color="auto"/>
        </w:pBdr>
        <w:rPr>
          <w:rFonts w:ascii="Arial" w:hAnsi="Arial" w:cs="Arial"/>
          <w:sz w:val="32"/>
          <w:szCs w:val="32"/>
        </w:rPr>
      </w:pPr>
      <w:r w:rsidRPr="0009428D">
        <w:rPr>
          <w:rFonts w:ascii="Arial" w:hAnsi="Arial" w:cs="Arial"/>
          <w:sz w:val="32"/>
          <w:szCs w:val="32"/>
        </w:rPr>
        <w:t>Même si l’offre n’inclut pas l’hébergement, nous pouvons répondre « Oui » car la soirée inclut le repas, la montée en téléphérique ainsi que l’animation avec les Aigles du Léman.</w:t>
      </w:r>
    </w:p>
    <w:p w14:paraId="4954D262" w14:textId="77777777" w:rsidR="006C7AD7" w:rsidRPr="0009428D" w:rsidRDefault="006C7AD7" w:rsidP="006C7AD7">
      <w:pPr>
        <w:pBdr>
          <w:top w:val="single" w:sz="4" w:space="1" w:color="auto"/>
          <w:left w:val="single" w:sz="4" w:space="4" w:color="auto"/>
          <w:bottom w:val="single" w:sz="4" w:space="1" w:color="auto"/>
          <w:right w:val="single" w:sz="4" w:space="4" w:color="auto"/>
        </w:pBdr>
        <w:rPr>
          <w:rFonts w:ascii="Arial" w:hAnsi="Arial" w:cs="Arial"/>
          <w:sz w:val="32"/>
          <w:szCs w:val="32"/>
        </w:rPr>
      </w:pPr>
    </w:p>
    <w:p w14:paraId="6568212B" w14:textId="77777777" w:rsidR="006C7AD7" w:rsidRDefault="006C7AD7" w:rsidP="006C7AD7">
      <w:pPr>
        <w:rPr>
          <w:rFonts w:ascii="Arial" w:hAnsi="Arial" w:cs="Arial"/>
          <w:sz w:val="28"/>
          <w:szCs w:val="28"/>
        </w:rPr>
      </w:pPr>
    </w:p>
    <w:p w14:paraId="66CD64C8" w14:textId="77777777" w:rsidR="006C7AD7" w:rsidRPr="006C7AD7" w:rsidRDefault="006C7AD7" w:rsidP="006C7AD7">
      <w:pPr>
        <w:rPr>
          <w:rFonts w:ascii="Arial" w:hAnsi="Arial" w:cs="Arial"/>
          <w:sz w:val="28"/>
          <w:szCs w:val="28"/>
        </w:rPr>
      </w:pPr>
    </w:p>
    <w:p w14:paraId="33F01B8C" w14:textId="3BAE271C" w:rsidR="00154335" w:rsidRDefault="00154335" w:rsidP="00154335">
      <w:pPr>
        <w:pStyle w:val="Paragraphedeliste"/>
        <w:numPr>
          <w:ilvl w:val="0"/>
          <w:numId w:val="2"/>
        </w:numPr>
        <w:rPr>
          <w:rFonts w:ascii="Arial" w:hAnsi="Arial" w:cs="Arial"/>
          <w:sz w:val="28"/>
          <w:szCs w:val="28"/>
        </w:rPr>
      </w:pPr>
      <w:r>
        <w:rPr>
          <w:rFonts w:ascii="Arial" w:hAnsi="Arial" w:cs="Arial"/>
          <w:sz w:val="28"/>
          <w:szCs w:val="28"/>
        </w:rPr>
        <w:t>Recherchez les définitions de « tourisme » et « touriste »</w:t>
      </w:r>
    </w:p>
    <w:p w14:paraId="42146213" w14:textId="77777777" w:rsidR="006C7AD7" w:rsidRDefault="006C7AD7" w:rsidP="006C7AD7">
      <w:pPr>
        <w:rPr>
          <w:rFonts w:ascii="Arial" w:hAnsi="Arial" w:cs="Arial"/>
          <w:sz w:val="28"/>
          <w:szCs w:val="28"/>
        </w:rPr>
      </w:pPr>
    </w:p>
    <w:p w14:paraId="2F414C47" w14:textId="5CAE61D4" w:rsidR="002916CF" w:rsidRPr="002916CF" w:rsidRDefault="002916CF" w:rsidP="002916C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13"/>
        <w:rPr>
          <w:rFonts w:ascii="Arial" w:eastAsiaTheme="minorEastAsia" w:hAnsi="Arial" w:cs="Arial"/>
          <w:sz w:val="32"/>
          <w:szCs w:val="32"/>
          <w:lang w:eastAsia="ja-JP"/>
        </w:rPr>
      </w:pPr>
      <w:r w:rsidRPr="002916CF">
        <w:rPr>
          <w:rFonts w:ascii="Arial" w:eastAsiaTheme="minorEastAsia" w:hAnsi="Arial" w:cs="Arial"/>
          <w:sz w:val="32"/>
          <w:szCs w:val="32"/>
          <w:lang w:eastAsia="ja-JP"/>
        </w:rPr>
        <w:t>« Le tourisme comprend les activités déployées par les personnes au cours de leurs voyages et séjours dans des lieux situés en dehors de leur environnement habituel pour une période consécutive qui ne dépasse pas une année, à des fins de loisirs, pour affaires et autres motifs non liés à l'exercice d'une activité rémunérée dans le lieu visité. »</w:t>
      </w:r>
    </w:p>
    <w:p w14:paraId="28EBED51" w14:textId="77777777" w:rsidR="002916CF" w:rsidRPr="002916CF" w:rsidRDefault="002916CF" w:rsidP="002916C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13"/>
        <w:rPr>
          <w:rFonts w:ascii="Arial" w:eastAsiaTheme="minorEastAsia" w:hAnsi="Arial" w:cs="Arial"/>
          <w:sz w:val="32"/>
          <w:szCs w:val="32"/>
          <w:lang w:eastAsia="ja-JP"/>
        </w:rPr>
      </w:pPr>
    </w:p>
    <w:p w14:paraId="5BC60474" w14:textId="2BF7F55A" w:rsidR="006C7AD7" w:rsidRPr="00D80E7D" w:rsidRDefault="002916CF" w:rsidP="00D80E7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13"/>
        <w:rPr>
          <w:rFonts w:ascii="Arial" w:eastAsiaTheme="minorEastAsia" w:hAnsi="Arial" w:cs="Arial"/>
          <w:sz w:val="32"/>
          <w:szCs w:val="32"/>
          <w:lang w:eastAsia="ja-JP"/>
        </w:rPr>
      </w:pPr>
      <w:r w:rsidRPr="002916CF">
        <w:rPr>
          <w:rFonts w:ascii="Arial" w:eastAsiaTheme="minorEastAsia" w:hAnsi="Arial" w:cs="Arial"/>
          <w:sz w:val="32"/>
          <w:szCs w:val="32"/>
          <w:lang w:eastAsia="ja-JP"/>
        </w:rPr>
        <w:t>Le touriste est celui qui pratique le tourisme pour des motifs comme les loisirs, les affaires.... qu’il soit seul, en groupe, en famille...</w:t>
      </w:r>
    </w:p>
    <w:p w14:paraId="56A5CC3A" w14:textId="77777777" w:rsidR="006C7AD7" w:rsidRPr="006C7AD7" w:rsidRDefault="006C7AD7" w:rsidP="006C7AD7">
      <w:pPr>
        <w:rPr>
          <w:rFonts w:ascii="Arial" w:hAnsi="Arial" w:cs="Arial"/>
          <w:sz w:val="28"/>
          <w:szCs w:val="28"/>
        </w:rPr>
      </w:pPr>
    </w:p>
    <w:p w14:paraId="231F2854" w14:textId="74AD4702" w:rsidR="00154335" w:rsidRPr="00154335" w:rsidRDefault="00592147" w:rsidP="00154335">
      <w:pPr>
        <w:pStyle w:val="Paragraphedeliste"/>
        <w:numPr>
          <w:ilvl w:val="0"/>
          <w:numId w:val="2"/>
        </w:numPr>
        <w:rPr>
          <w:rFonts w:ascii="Arial" w:hAnsi="Arial" w:cs="Arial"/>
          <w:sz w:val="28"/>
          <w:szCs w:val="28"/>
        </w:rPr>
      </w:pPr>
      <w:r>
        <w:rPr>
          <w:rFonts w:ascii="Arial" w:hAnsi="Arial" w:cs="Arial"/>
          <w:sz w:val="28"/>
          <w:szCs w:val="28"/>
        </w:rPr>
        <w:t>Comment la SERAC peut-elle vendre ce produit ?</w:t>
      </w:r>
    </w:p>
    <w:p w14:paraId="73D1C485" w14:textId="77777777" w:rsidR="000372FD" w:rsidRPr="00081399" w:rsidRDefault="000372FD" w:rsidP="000372FD">
      <w:pPr>
        <w:rPr>
          <w:rFonts w:ascii="Arial" w:hAnsi="Arial" w:cs="Arial"/>
          <w:sz w:val="28"/>
          <w:szCs w:val="28"/>
        </w:rPr>
      </w:pPr>
    </w:p>
    <w:p w14:paraId="516D128F" w14:textId="77777777" w:rsidR="000372FD" w:rsidRPr="00081399" w:rsidRDefault="000372FD" w:rsidP="000372FD">
      <w:pPr>
        <w:rPr>
          <w:rFonts w:ascii="Arial" w:hAnsi="Arial" w:cs="Arial"/>
          <w:sz w:val="28"/>
          <w:szCs w:val="28"/>
        </w:rPr>
      </w:pPr>
    </w:p>
    <w:p w14:paraId="606DD5AF" w14:textId="77777777" w:rsidR="000372FD" w:rsidRDefault="000372FD" w:rsidP="006C7AD7">
      <w:pPr>
        <w:pBdr>
          <w:top w:val="single" w:sz="4" w:space="1" w:color="auto"/>
          <w:left w:val="single" w:sz="4" w:space="4" w:color="auto"/>
          <w:bottom w:val="single" w:sz="4" w:space="1" w:color="auto"/>
          <w:right w:val="single" w:sz="4" w:space="4" w:color="auto"/>
        </w:pBdr>
        <w:rPr>
          <w:rFonts w:ascii="Arial" w:hAnsi="Arial" w:cs="Arial"/>
          <w:sz w:val="28"/>
          <w:szCs w:val="28"/>
        </w:rPr>
      </w:pPr>
    </w:p>
    <w:p w14:paraId="2428DFF3" w14:textId="5EB37996" w:rsidR="006C7AD7" w:rsidRPr="002916CF" w:rsidRDefault="002916CF" w:rsidP="006C7AD7">
      <w:pPr>
        <w:pBdr>
          <w:top w:val="single" w:sz="4" w:space="1" w:color="auto"/>
          <w:left w:val="single" w:sz="4" w:space="4" w:color="auto"/>
          <w:bottom w:val="single" w:sz="4" w:space="1" w:color="auto"/>
          <w:right w:val="single" w:sz="4" w:space="4" w:color="auto"/>
        </w:pBdr>
        <w:rPr>
          <w:rFonts w:ascii="Arial" w:hAnsi="Arial" w:cs="Arial"/>
          <w:sz w:val="32"/>
          <w:szCs w:val="32"/>
        </w:rPr>
      </w:pPr>
      <w:r w:rsidRPr="002916CF">
        <w:rPr>
          <w:rFonts w:ascii="Arial" w:hAnsi="Arial" w:cs="Arial"/>
          <w:sz w:val="32"/>
          <w:szCs w:val="32"/>
        </w:rPr>
        <w:t xml:space="preserve">Apparemment elle cherche à le vendre sur son site Internet </w:t>
      </w:r>
      <w:r w:rsidR="001F19B6">
        <w:rPr>
          <w:rFonts w:ascii="Arial" w:hAnsi="Arial" w:cs="Arial"/>
          <w:sz w:val="32"/>
          <w:szCs w:val="32"/>
        </w:rPr>
        <w:t>puisque la réservation peut se faire par téléphone directement auprès de la SERAC (numéro de téléphone sur le support de vente). M</w:t>
      </w:r>
      <w:r w:rsidRPr="002916CF">
        <w:rPr>
          <w:rFonts w:ascii="Arial" w:hAnsi="Arial" w:cs="Arial"/>
          <w:sz w:val="32"/>
          <w:szCs w:val="32"/>
        </w:rPr>
        <w:t>ais elle peut aussi chercher des distributeurs comme des Agences de voyages ou pourquoi pas l’Office de Tourisme de Chamonix.</w:t>
      </w:r>
    </w:p>
    <w:p w14:paraId="2CCBA323" w14:textId="77777777" w:rsidR="006C7AD7" w:rsidRPr="002916CF" w:rsidRDefault="006C7AD7" w:rsidP="006C7AD7">
      <w:pPr>
        <w:pBdr>
          <w:top w:val="single" w:sz="4" w:space="1" w:color="auto"/>
          <w:left w:val="single" w:sz="4" w:space="4" w:color="auto"/>
          <w:bottom w:val="single" w:sz="4" w:space="1" w:color="auto"/>
          <w:right w:val="single" w:sz="4" w:space="4" w:color="auto"/>
        </w:pBdr>
        <w:rPr>
          <w:rFonts w:ascii="Arial" w:hAnsi="Arial" w:cs="Arial"/>
          <w:sz w:val="32"/>
          <w:szCs w:val="32"/>
        </w:rPr>
      </w:pPr>
    </w:p>
    <w:p w14:paraId="442F7BEF" w14:textId="77777777" w:rsidR="002916CF" w:rsidRDefault="002916CF" w:rsidP="006C7AD7">
      <w:pPr>
        <w:pBdr>
          <w:top w:val="single" w:sz="4" w:space="1" w:color="auto"/>
          <w:left w:val="single" w:sz="4" w:space="4" w:color="auto"/>
          <w:bottom w:val="single" w:sz="4" w:space="1" w:color="auto"/>
          <w:right w:val="single" w:sz="4" w:space="4" w:color="auto"/>
        </w:pBdr>
        <w:rPr>
          <w:rFonts w:ascii="Arial" w:hAnsi="Arial" w:cs="Arial"/>
          <w:sz w:val="28"/>
          <w:szCs w:val="28"/>
        </w:rPr>
      </w:pPr>
    </w:p>
    <w:p w14:paraId="6CB26367" w14:textId="77777777" w:rsidR="002916CF" w:rsidRDefault="002916CF" w:rsidP="006C7AD7">
      <w:pPr>
        <w:pBdr>
          <w:top w:val="single" w:sz="4" w:space="1" w:color="auto"/>
          <w:left w:val="single" w:sz="4" w:space="4" w:color="auto"/>
          <w:bottom w:val="single" w:sz="4" w:space="1" w:color="auto"/>
          <w:right w:val="single" w:sz="4" w:space="4" w:color="auto"/>
        </w:pBdr>
        <w:rPr>
          <w:rFonts w:ascii="Arial" w:hAnsi="Arial" w:cs="Arial"/>
          <w:sz w:val="28"/>
          <w:szCs w:val="28"/>
        </w:rPr>
      </w:pPr>
    </w:p>
    <w:p w14:paraId="1B3E4956" w14:textId="77777777" w:rsidR="006C7AD7" w:rsidRPr="00081399" w:rsidRDefault="006C7AD7" w:rsidP="006C7AD7">
      <w:pPr>
        <w:pBdr>
          <w:top w:val="single" w:sz="4" w:space="1" w:color="auto"/>
          <w:left w:val="single" w:sz="4" w:space="4" w:color="auto"/>
          <w:bottom w:val="single" w:sz="4" w:space="1" w:color="auto"/>
          <w:right w:val="single" w:sz="4" w:space="4" w:color="auto"/>
        </w:pBdr>
        <w:rPr>
          <w:rFonts w:ascii="Arial" w:hAnsi="Arial" w:cs="Arial"/>
          <w:sz w:val="28"/>
          <w:szCs w:val="28"/>
        </w:rPr>
      </w:pPr>
    </w:p>
    <w:p w14:paraId="70AB7D54" w14:textId="77777777" w:rsidR="000372FD" w:rsidRPr="00081399" w:rsidRDefault="000372FD" w:rsidP="000372FD">
      <w:pPr>
        <w:rPr>
          <w:rFonts w:ascii="Arial" w:hAnsi="Arial" w:cs="Arial"/>
          <w:sz w:val="28"/>
          <w:szCs w:val="28"/>
        </w:rPr>
      </w:pPr>
    </w:p>
    <w:p w14:paraId="628C5A74" w14:textId="77777777" w:rsidR="00D80E7D" w:rsidRDefault="00D80E7D" w:rsidP="000372FD">
      <w:pPr>
        <w:rPr>
          <w:rFonts w:ascii="Arial" w:hAnsi="Arial" w:cs="Arial"/>
          <w:b/>
          <w:color w:val="31849B" w:themeColor="accent5" w:themeShade="BF"/>
          <w:sz w:val="28"/>
          <w:szCs w:val="28"/>
        </w:rPr>
      </w:pPr>
    </w:p>
    <w:p w14:paraId="3D770F66" w14:textId="67696C84" w:rsidR="00D80E7D" w:rsidRDefault="00E92DEC" w:rsidP="000372FD">
      <w:pPr>
        <w:rPr>
          <w:rFonts w:ascii="Arial" w:hAnsi="Arial" w:cs="Arial"/>
          <w:b/>
          <w:color w:val="31849B" w:themeColor="accent5" w:themeShade="BF"/>
          <w:sz w:val="28"/>
          <w:szCs w:val="28"/>
        </w:rPr>
      </w:pPr>
      <w:r>
        <w:rPr>
          <w:rFonts w:ascii="Arial" w:hAnsi="Arial" w:cs="Arial"/>
          <w:noProof/>
          <w:sz w:val="28"/>
          <w:szCs w:val="28"/>
        </w:rPr>
        <w:drawing>
          <wp:inline distT="0" distB="0" distL="0" distR="0" wp14:anchorId="5274F7DE" wp14:editId="2081B2B6">
            <wp:extent cx="6250326" cy="2860040"/>
            <wp:effectExtent l="0" t="0" r="0" b="10160"/>
            <wp:docPr id="9" name="Image 9" descr="Macintosh HD:Users:sylvierossi:Desktop:Capture d’écran 2015-06-29 à 17.0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ylvierossi:Desktop:Capture d’écran 2015-06-29 à 17.0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2620" cy="2861090"/>
                    </a:xfrm>
                    <a:prstGeom prst="rect">
                      <a:avLst/>
                    </a:prstGeom>
                    <a:noFill/>
                    <a:ln>
                      <a:noFill/>
                    </a:ln>
                  </pic:spPr>
                </pic:pic>
              </a:graphicData>
            </a:graphic>
          </wp:inline>
        </w:drawing>
      </w:r>
    </w:p>
    <w:p w14:paraId="1B968E2E" w14:textId="77777777" w:rsidR="00D80E7D" w:rsidRDefault="00D80E7D" w:rsidP="000372FD">
      <w:pPr>
        <w:rPr>
          <w:rFonts w:ascii="Arial" w:hAnsi="Arial" w:cs="Arial"/>
          <w:b/>
          <w:color w:val="31849B" w:themeColor="accent5" w:themeShade="BF"/>
          <w:sz w:val="28"/>
          <w:szCs w:val="28"/>
        </w:rPr>
      </w:pPr>
    </w:p>
    <w:p w14:paraId="79D9312E" w14:textId="77777777" w:rsidR="00D80E7D" w:rsidRDefault="00D80E7D" w:rsidP="000372FD">
      <w:pPr>
        <w:rPr>
          <w:rFonts w:ascii="Arial" w:hAnsi="Arial" w:cs="Arial"/>
          <w:b/>
          <w:color w:val="31849B" w:themeColor="accent5" w:themeShade="BF"/>
          <w:sz w:val="28"/>
          <w:szCs w:val="28"/>
        </w:rPr>
      </w:pPr>
    </w:p>
    <w:p w14:paraId="1C40B3F0" w14:textId="77777777" w:rsidR="00D80E7D" w:rsidRDefault="00D80E7D" w:rsidP="000372FD">
      <w:pPr>
        <w:rPr>
          <w:rFonts w:ascii="Arial" w:hAnsi="Arial" w:cs="Arial"/>
          <w:b/>
          <w:color w:val="31849B" w:themeColor="accent5" w:themeShade="BF"/>
          <w:sz w:val="28"/>
          <w:szCs w:val="28"/>
        </w:rPr>
      </w:pPr>
    </w:p>
    <w:p w14:paraId="7943CC56" w14:textId="77777777" w:rsidR="00D80E7D" w:rsidRDefault="00D80E7D" w:rsidP="000372FD">
      <w:pPr>
        <w:rPr>
          <w:rFonts w:ascii="Arial" w:hAnsi="Arial" w:cs="Arial"/>
          <w:b/>
          <w:color w:val="31849B" w:themeColor="accent5" w:themeShade="BF"/>
          <w:sz w:val="28"/>
          <w:szCs w:val="28"/>
        </w:rPr>
      </w:pPr>
    </w:p>
    <w:p w14:paraId="3902EA64" w14:textId="77777777" w:rsidR="00D80E7D" w:rsidRDefault="00D80E7D" w:rsidP="000372FD">
      <w:pPr>
        <w:rPr>
          <w:rFonts w:ascii="Arial" w:hAnsi="Arial" w:cs="Arial"/>
          <w:b/>
          <w:color w:val="31849B" w:themeColor="accent5" w:themeShade="BF"/>
          <w:sz w:val="28"/>
          <w:szCs w:val="28"/>
        </w:rPr>
      </w:pPr>
    </w:p>
    <w:p w14:paraId="3FE6CE94" w14:textId="77777777" w:rsidR="00D80E7D" w:rsidRDefault="00D80E7D" w:rsidP="000372FD">
      <w:pPr>
        <w:rPr>
          <w:rFonts w:ascii="Arial" w:hAnsi="Arial" w:cs="Arial"/>
          <w:b/>
          <w:color w:val="31849B" w:themeColor="accent5" w:themeShade="BF"/>
          <w:sz w:val="28"/>
          <w:szCs w:val="28"/>
        </w:rPr>
      </w:pPr>
    </w:p>
    <w:p w14:paraId="148FCBDA" w14:textId="77777777" w:rsidR="00D80E7D" w:rsidRDefault="00D80E7D" w:rsidP="000372FD">
      <w:pPr>
        <w:rPr>
          <w:rFonts w:ascii="Arial" w:hAnsi="Arial" w:cs="Arial"/>
          <w:b/>
          <w:color w:val="31849B" w:themeColor="accent5" w:themeShade="BF"/>
          <w:sz w:val="28"/>
          <w:szCs w:val="28"/>
        </w:rPr>
      </w:pPr>
    </w:p>
    <w:p w14:paraId="6B8C13A1" w14:textId="77777777" w:rsidR="00D80E7D" w:rsidRDefault="00D80E7D" w:rsidP="000372FD">
      <w:pPr>
        <w:rPr>
          <w:rFonts w:ascii="Arial" w:hAnsi="Arial" w:cs="Arial"/>
          <w:b/>
          <w:color w:val="31849B" w:themeColor="accent5" w:themeShade="BF"/>
          <w:sz w:val="28"/>
          <w:szCs w:val="28"/>
        </w:rPr>
      </w:pPr>
    </w:p>
    <w:p w14:paraId="77D9F27C" w14:textId="77777777" w:rsidR="00D80E7D" w:rsidRDefault="00D80E7D" w:rsidP="000372FD">
      <w:pPr>
        <w:rPr>
          <w:rFonts w:ascii="Arial" w:hAnsi="Arial" w:cs="Arial"/>
          <w:b/>
          <w:color w:val="31849B" w:themeColor="accent5" w:themeShade="BF"/>
          <w:sz w:val="28"/>
          <w:szCs w:val="28"/>
        </w:rPr>
      </w:pPr>
    </w:p>
    <w:p w14:paraId="7F386791" w14:textId="77777777" w:rsidR="00D80E7D" w:rsidRDefault="00D80E7D" w:rsidP="000372FD">
      <w:pPr>
        <w:rPr>
          <w:rFonts w:ascii="Arial" w:hAnsi="Arial" w:cs="Arial"/>
          <w:b/>
          <w:color w:val="31849B" w:themeColor="accent5" w:themeShade="BF"/>
          <w:sz w:val="28"/>
          <w:szCs w:val="28"/>
        </w:rPr>
      </w:pPr>
    </w:p>
    <w:p w14:paraId="31EA34DD" w14:textId="77777777" w:rsidR="00D80E7D" w:rsidRDefault="00D80E7D" w:rsidP="000372FD">
      <w:pPr>
        <w:rPr>
          <w:rFonts w:ascii="Arial" w:hAnsi="Arial" w:cs="Arial"/>
          <w:b/>
          <w:color w:val="31849B" w:themeColor="accent5" w:themeShade="BF"/>
          <w:sz w:val="28"/>
          <w:szCs w:val="28"/>
        </w:rPr>
      </w:pPr>
    </w:p>
    <w:p w14:paraId="00FAE0A0" w14:textId="77777777" w:rsidR="00D80E7D" w:rsidRDefault="00D80E7D" w:rsidP="000372FD">
      <w:pPr>
        <w:rPr>
          <w:rFonts w:ascii="Arial" w:hAnsi="Arial" w:cs="Arial"/>
          <w:b/>
          <w:color w:val="31849B" w:themeColor="accent5" w:themeShade="BF"/>
          <w:sz w:val="28"/>
          <w:szCs w:val="28"/>
        </w:rPr>
      </w:pPr>
    </w:p>
    <w:p w14:paraId="3388018A" w14:textId="77777777" w:rsidR="00D80E7D" w:rsidRDefault="00D80E7D" w:rsidP="000372FD">
      <w:pPr>
        <w:rPr>
          <w:rFonts w:ascii="Arial" w:hAnsi="Arial" w:cs="Arial"/>
          <w:b/>
          <w:color w:val="31849B" w:themeColor="accent5" w:themeShade="BF"/>
          <w:sz w:val="28"/>
          <w:szCs w:val="28"/>
        </w:rPr>
      </w:pPr>
    </w:p>
    <w:p w14:paraId="4E6B835D" w14:textId="77777777" w:rsidR="00D80E7D" w:rsidRDefault="00D80E7D" w:rsidP="000372FD">
      <w:pPr>
        <w:rPr>
          <w:rFonts w:ascii="Arial" w:hAnsi="Arial" w:cs="Arial"/>
          <w:b/>
          <w:color w:val="31849B" w:themeColor="accent5" w:themeShade="BF"/>
          <w:sz w:val="28"/>
          <w:szCs w:val="28"/>
        </w:rPr>
      </w:pPr>
    </w:p>
    <w:p w14:paraId="0D9B5769" w14:textId="77777777" w:rsidR="00D80E7D" w:rsidRDefault="00D80E7D" w:rsidP="000372FD">
      <w:pPr>
        <w:rPr>
          <w:rFonts w:ascii="Arial" w:hAnsi="Arial" w:cs="Arial"/>
          <w:b/>
          <w:color w:val="31849B" w:themeColor="accent5" w:themeShade="BF"/>
          <w:sz w:val="28"/>
          <w:szCs w:val="28"/>
        </w:rPr>
      </w:pPr>
    </w:p>
    <w:p w14:paraId="1B751BB5" w14:textId="77777777" w:rsidR="00D80E7D" w:rsidRDefault="00D80E7D" w:rsidP="000372FD">
      <w:pPr>
        <w:rPr>
          <w:rFonts w:ascii="Arial" w:hAnsi="Arial" w:cs="Arial"/>
          <w:b/>
          <w:color w:val="31849B" w:themeColor="accent5" w:themeShade="BF"/>
          <w:sz w:val="28"/>
          <w:szCs w:val="28"/>
        </w:rPr>
      </w:pPr>
    </w:p>
    <w:p w14:paraId="7DF3E8C9" w14:textId="5D5E5D97" w:rsidR="000372FD" w:rsidRDefault="00B12F60" w:rsidP="000372FD">
      <w:pPr>
        <w:rPr>
          <w:rFonts w:ascii="Arial" w:hAnsi="Arial" w:cs="Arial"/>
          <w:sz w:val="28"/>
          <w:szCs w:val="28"/>
        </w:rPr>
      </w:pPr>
      <w:r w:rsidRPr="00AF17AF">
        <w:rPr>
          <w:rFonts w:ascii="Arial" w:hAnsi="Arial" w:cs="Arial"/>
          <w:b/>
          <w:color w:val="31849B" w:themeColor="accent5" w:themeShade="BF"/>
          <w:sz w:val="28"/>
          <w:szCs w:val="28"/>
        </w:rPr>
        <w:t xml:space="preserve">FICHE SYNTHESE – </w:t>
      </w:r>
      <w:r>
        <w:rPr>
          <w:rFonts w:ascii="Arial" w:hAnsi="Arial" w:cs="Arial"/>
          <w:b/>
          <w:color w:val="31849B" w:themeColor="accent5" w:themeShade="BF"/>
          <w:sz w:val="28"/>
          <w:szCs w:val="28"/>
        </w:rPr>
        <w:t>2ème</w:t>
      </w:r>
      <w:r w:rsidRPr="00AF17AF">
        <w:rPr>
          <w:rFonts w:ascii="Arial" w:hAnsi="Arial" w:cs="Arial"/>
          <w:b/>
          <w:color w:val="31849B" w:themeColor="accent5" w:themeShade="BF"/>
          <w:sz w:val="28"/>
          <w:szCs w:val="28"/>
        </w:rPr>
        <w:t xml:space="preserve"> Partie – </w:t>
      </w:r>
    </w:p>
    <w:p w14:paraId="4E9A309D" w14:textId="77777777" w:rsidR="00B12F60" w:rsidRDefault="00B12F60" w:rsidP="000372FD">
      <w:pPr>
        <w:rPr>
          <w:rFonts w:ascii="Arial" w:hAnsi="Arial" w:cs="Arial"/>
          <w:sz w:val="28"/>
          <w:szCs w:val="28"/>
        </w:rPr>
      </w:pPr>
    </w:p>
    <w:p w14:paraId="0C47D992" w14:textId="77777777" w:rsidR="00B12F60" w:rsidRDefault="00B12F60" w:rsidP="000372FD">
      <w:pPr>
        <w:rPr>
          <w:rFonts w:ascii="Arial" w:hAnsi="Arial" w:cs="Arial"/>
          <w:sz w:val="28"/>
          <w:szCs w:val="28"/>
        </w:rPr>
      </w:pPr>
    </w:p>
    <w:p w14:paraId="3B72640C" w14:textId="240D26F0" w:rsidR="00B12F60" w:rsidRPr="00B12F60" w:rsidRDefault="00B12F60" w:rsidP="00B12F60">
      <w:pPr>
        <w:pStyle w:val="Paragraphedeliste"/>
        <w:numPr>
          <w:ilvl w:val="0"/>
          <w:numId w:val="4"/>
        </w:numPr>
        <w:rPr>
          <w:rFonts w:ascii="Arial" w:hAnsi="Arial" w:cs="Arial"/>
          <w:sz w:val="28"/>
          <w:szCs w:val="28"/>
        </w:rPr>
      </w:pPr>
      <w:r w:rsidRPr="00B12F60">
        <w:rPr>
          <w:rFonts w:ascii="Arial" w:hAnsi="Arial" w:cs="Arial"/>
          <w:sz w:val="28"/>
          <w:szCs w:val="28"/>
        </w:rPr>
        <w:t>A la rencontre de l’Office de Tourisme</w:t>
      </w:r>
    </w:p>
    <w:p w14:paraId="2A9210E4" w14:textId="48A3D6A2" w:rsidR="00B12F60" w:rsidRPr="00B12F60" w:rsidRDefault="00B12F60" w:rsidP="00B12F60">
      <w:pPr>
        <w:pStyle w:val="Paragraphedeliste"/>
        <w:numPr>
          <w:ilvl w:val="0"/>
          <w:numId w:val="4"/>
        </w:numPr>
        <w:rPr>
          <w:rFonts w:ascii="Arial" w:hAnsi="Arial" w:cs="Arial"/>
          <w:sz w:val="28"/>
          <w:szCs w:val="28"/>
        </w:rPr>
      </w:pPr>
      <w:r>
        <w:rPr>
          <w:rFonts w:ascii="Arial" w:hAnsi="Arial" w:cs="Arial"/>
          <w:sz w:val="28"/>
          <w:szCs w:val="28"/>
        </w:rPr>
        <w:t>Synthèse</w:t>
      </w:r>
      <w:r w:rsidR="00F12B84">
        <w:rPr>
          <w:rFonts w:ascii="Arial" w:hAnsi="Arial" w:cs="Arial"/>
          <w:sz w:val="28"/>
          <w:szCs w:val="28"/>
        </w:rPr>
        <w:t xml:space="preserve"> les missions de l’Office de Tourisme</w:t>
      </w:r>
    </w:p>
    <w:p w14:paraId="18E18C61" w14:textId="77777777" w:rsidR="00B12F60" w:rsidRDefault="00B12F60" w:rsidP="000372FD">
      <w:pPr>
        <w:rPr>
          <w:rFonts w:ascii="Arial" w:hAnsi="Arial" w:cs="Arial"/>
          <w:sz w:val="28"/>
          <w:szCs w:val="28"/>
        </w:rPr>
      </w:pPr>
    </w:p>
    <w:p w14:paraId="1FD32587" w14:textId="77777777" w:rsidR="00B12F60" w:rsidRPr="00081399" w:rsidRDefault="00B12F60" w:rsidP="000372FD">
      <w:pPr>
        <w:rPr>
          <w:rFonts w:ascii="Arial" w:hAnsi="Arial" w:cs="Arial"/>
          <w:sz w:val="28"/>
          <w:szCs w:val="28"/>
        </w:rPr>
      </w:pPr>
    </w:p>
    <w:p w14:paraId="11366F2B" w14:textId="1BB8295E" w:rsidR="000372FD" w:rsidRPr="00081399"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b/>
          <w:sz w:val="28"/>
          <w:szCs w:val="28"/>
          <w:u w:val="single"/>
          <w:lang w:eastAsia="ja-JP"/>
        </w:rPr>
      </w:pPr>
      <w:r w:rsidRPr="00081399">
        <w:rPr>
          <w:rFonts w:ascii="Arial" w:eastAsiaTheme="minorEastAsia" w:hAnsi="Arial" w:cs="Arial"/>
          <w:b/>
          <w:sz w:val="28"/>
          <w:szCs w:val="28"/>
          <w:u w:val="single"/>
          <w:lang w:eastAsia="ja-JP"/>
        </w:rPr>
        <w:t>Les missions des OTSI (Offices de Tourisme et Syndicats d’Initiative)</w:t>
      </w:r>
    </w:p>
    <w:p w14:paraId="705379BE"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lang w:eastAsia="ja-JP"/>
        </w:rPr>
        <w:t xml:space="preserve">La loi du 23/12/92 sur la répartition des compétences dans le tourisme positionne clairement l’Office de Tourisme comme un organisme local de tourisme reconnu pour assumer </w:t>
      </w:r>
      <w:r w:rsidRPr="00D80E7D">
        <w:rPr>
          <w:rFonts w:ascii="Arial" w:eastAsiaTheme="minorEastAsia" w:hAnsi="Arial" w:cs="Arial"/>
          <w:b/>
          <w:bCs/>
          <w:lang w:eastAsia="ja-JP"/>
        </w:rPr>
        <w:t>par délégation</w:t>
      </w:r>
      <w:r w:rsidRPr="00D80E7D">
        <w:rPr>
          <w:rFonts w:ascii="Arial" w:eastAsiaTheme="minorEastAsia" w:hAnsi="Arial" w:cs="Arial"/>
          <w:lang w:eastAsia="ja-JP"/>
        </w:rPr>
        <w:t xml:space="preserve"> de la Municipalité ou de l’intercommunalité, les missions suivantes :</w:t>
      </w:r>
    </w:p>
    <w:p w14:paraId="4D7265E9"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lang w:eastAsia="ja-JP"/>
        </w:rPr>
        <w:sym w:font="Wingdings" w:char="F0E0"/>
      </w:r>
      <w:r w:rsidRPr="00D80E7D">
        <w:rPr>
          <w:rFonts w:ascii="Arial" w:eastAsiaTheme="minorEastAsia" w:hAnsi="Arial" w:cs="Arial"/>
          <w:lang w:eastAsia="ja-JP"/>
        </w:rPr>
        <w:t xml:space="preserve">  </w:t>
      </w:r>
      <w:proofErr w:type="gramStart"/>
      <w:r w:rsidRPr="00D80E7D">
        <w:rPr>
          <w:rFonts w:ascii="Arial" w:eastAsiaTheme="minorEastAsia" w:hAnsi="Arial" w:cs="Arial"/>
          <w:lang w:eastAsia="ja-JP"/>
        </w:rPr>
        <w:t>une</w:t>
      </w:r>
      <w:proofErr w:type="gramEnd"/>
      <w:r w:rsidRPr="00D80E7D">
        <w:rPr>
          <w:rFonts w:ascii="Arial" w:eastAsiaTheme="minorEastAsia" w:hAnsi="Arial" w:cs="Arial"/>
          <w:lang w:eastAsia="ja-JP"/>
        </w:rPr>
        <w:t xml:space="preserve"> mission </w:t>
      </w:r>
      <w:r w:rsidRPr="00D80E7D">
        <w:rPr>
          <w:rFonts w:ascii="Arial" w:eastAsiaTheme="minorEastAsia" w:hAnsi="Arial" w:cs="Arial"/>
          <w:b/>
          <w:bCs/>
          <w:lang w:eastAsia="ja-JP"/>
        </w:rPr>
        <w:t>d’accueil et d’information des touristes,</w:t>
      </w:r>
      <w:r w:rsidRPr="00D80E7D">
        <w:rPr>
          <w:rFonts w:ascii="Arial" w:eastAsiaTheme="minorEastAsia" w:hAnsi="Arial" w:cs="Arial"/>
          <w:lang w:eastAsia="ja-JP"/>
        </w:rPr>
        <w:t xml:space="preserve"> une mission de </w:t>
      </w:r>
      <w:r w:rsidRPr="00D80E7D">
        <w:rPr>
          <w:rFonts w:ascii="Arial" w:eastAsiaTheme="minorEastAsia" w:hAnsi="Arial" w:cs="Arial"/>
          <w:b/>
          <w:bCs/>
          <w:lang w:eastAsia="ja-JP"/>
        </w:rPr>
        <w:t>promotion touristique</w:t>
      </w:r>
      <w:r w:rsidRPr="00D80E7D">
        <w:rPr>
          <w:rFonts w:ascii="Arial" w:eastAsiaTheme="minorEastAsia" w:hAnsi="Arial" w:cs="Arial"/>
          <w:lang w:eastAsia="ja-JP"/>
        </w:rPr>
        <w:t xml:space="preserve"> de la commune, une mission de </w:t>
      </w:r>
      <w:r w:rsidRPr="00D80E7D">
        <w:rPr>
          <w:rFonts w:ascii="Arial" w:eastAsiaTheme="minorEastAsia" w:hAnsi="Arial" w:cs="Arial"/>
          <w:b/>
          <w:bCs/>
          <w:lang w:eastAsia="ja-JP"/>
        </w:rPr>
        <w:t>coordination des interventions des divers partenaires du développement touristique local.</w:t>
      </w:r>
    </w:p>
    <w:p w14:paraId="38BC6719"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b/>
          <w:bCs/>
          <w:u w:val="single"/>
          <w:lang w:eastAsia="ja-JP"/>
        </w:rPr>
        <w:t>Des missions facultatives</w:t>
      </w:r>
      <w:r w:rsidRPr="00D80E7D">
        <w:rPr>
          <w:rFonts w:ascii="Arial" w:eastAsiaTheme="minorEastAsia" w:hAnsi="Arial" w:cs="Arial"/>
          <w:b/>
          <w:bCs/>
          <w:lang w:eastAsia="ja-JP"/>
        </w:rPr>
        <w:t xml:space="preserve"> :</w:t>
      </w:r>
    </w:p>
    <w:p w14:paraId="2ECC008D"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lang w:eastAsia="ja-JP"/>
        </w:rPr>
        <w:t>La Collectivité territoriale a la possibilité de déléguer des missions complémentaires :</w:t>
      </w:r>
    </w:p>
    <w:p w14:paraId="633DEC39"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b/>
          <w:bCs/>
          <w:lang w:eastAsia="ja-JP"/>
        </w:rPr>
        <w:t>la consultation sur des projets d’équipements collectifs touristiques,</w:t>
      </w:r>
      <w:r w:rsidRPr="00D80E7D">
        <w:rPr>
          <w:rFonts w:ascii="Arial" w:eastAsiaTheme="minorEastAsia" w:hAnsi="Arial" w:cs="Arial"/>
          <w:lang w:eastAsia="ja-JP"/>
        </w:rPr>
        <w:t> </w:t>
      </w:r>
      <w:r w:rsidRPr="00D80E7D">
        <w:rPr>
          <w:rFonts w:ascii="Arial" w:eastAsiaTheme="minorEastAsia" w:hAnsi="Arial" w:cs="Arial"/>
          <w:b/>
          <w:bCs/>
          <w:lang w:eastAsia="ja-JP"/>
        </w:rPr>
        <w:t xml:space="preserve">la participation à l’élaboration et la mise en </w:t>
      </w:r>
      <w:proofErr w:type="spellStart"/>
      <w:r w:rsidRPr="00D80E7D">
        <w:rPr>
          <w:rFonts w:ascii="Arial" w:eastAsiaTheme="minorEastAsia" w:hAnsi="Arial" w:cs="Arial"/>
          <w:b/>
          <w:bCs/>
          <w:lang w:eastAsia="ja-JP"/>
        </w:rPr>
        <w:t>oeuvre</w:t>
      </w:r>
      <w:proofErr w:type="spellEnd"/>
      <w:r w:rsidRPr="00D80E7D">
        <w:rPr>
          <w:rFonts w:ascii="Arial" w:eastAsiaTheme="minorEastAsia" w:hAnsi="Arial" w:cs="Arial"/>
          <w:b/>
          <w:bCs/>
          <w:lang w:eastAsia="ja-JP"/>
        </w:rPr>
        <w:t xml:space="preserve"> de la politique touristique locale</w:t>
      </w:r>
      <w:r w:rsidRPr="00D80E7D">
        <w:rPr>
          <w:rFonts w:ascii="Arial" w:eastAsiaTheme="minorEastAsia" w:hAnsi="Arial" w:cs="Arial"/>
          <w:lang w:eastAsia="ja-JP"/>
        </w:rPr>
        <w:t>, notamment dans les domaines de l’exploitation d’installations touristiques et de loisirs, de la gestion d’équipement (campings, musées…), des études, de l’animation des loisirs, de manifestations artistiques…, </w:t>
      </w:r>
      <w:r w:rsidRPr="00D80E7D">
        <w:rPr>
          <w:rFonts w:ascii="Arial" w:eastAsiaTheme="minorEastAsia" w:hAnsi="Arial" w:cs="Arial"/>
          <w:b/>
          <w:bCs/>
          <w:lang w:eastAsia="ja-JP"/>
        </w:rPr>
        <w:t>la production touristique</w:t>
      </w:r>
      <w:r w:rsidRPr="00D80E7D">
        <w:rPr>
          <w:rFonts w:ascii="Arial" w:eastAsiaTheme="minorEastAsia" w:hAnsi="Arial" w:cs="Arial"/>
          <w:lang w:eastAsia="ja-JP"/>
        </w:rPr>
        <w:t xml:space="preserve"> et la commercialisation de produits dans le respect de </w:t>
      </w:r>
      <w:hyperlink r:id="rId11" w:history="1">
        <w:r w:rsidRPr="00D80E7D">
          <w:rPr>
            <w:rFonts w:ascii="Arial" w:eastAsiaTheme="minorEastAsia" w:hAnsi="Arial" w:cs="Arial"/>
            <w:lang w:eastAsia="ja-JP"/>
          </w:rPr>
          <w:t xml:space="preserve">la loi du de 2009 </w:t>
        </w:r>
      </w:hyperlink>
      <w:r w:rsidRPr="00D80E7D">
        <w:rPr>
          <w:rFonts w:ascii="Arial" w:eastAsiaTheme="minorEastAsia" w:hAnsi="Arial" w:cs="Arial"/>
          <w:lang w:eastAsia="ja-JP"/>
        </w:rPr>
        <w:t>sur l’organisation et la vente de voyages ou de séjours.</w:t>
      </w:r>
    </w:p>
    <w:p w14:paraId="599C4017"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b/>
          <w:bCs/>
          <w:u w:val="single"/>
          <w:lang w:eastAsia="ja-JP"/>
        </w:rPr>
        <w:t xml:space="preserve">Un territoire de compétences délimité </w:t>
      </w:r>
      <w:r w:rsidRPr="00D80E7D">
        <w:rPr>
          <w:rFonts w:ascii="Arial" w:eastAsiaTheme="minorEastAsia" w:hAnsi="Arial" w:cs="Arial"/>
          <w:b/>
          <w:bCs/>
          <w:lang w:eastAsia="ja-JP"/>
        </w:rPr>
        <w:t>:</w:t>
      </w:r>
    </w:p>
    <w:p w14:paraId="5A539615" w14:textId="77777777" w:rsidR="000372FD" w:rsidRPr="00D80E7D" w:rsidRDefault="000372FD" w:rsidP="000372F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300"/>
        <w:jc w:val="both"/>
        <w:rPr>
          <w:rFonts w:ascii="Arial" w:eastAsiaTheme="minorEastAsia" w:hAnsi="Arial" w:cs="Arial"/>
          <w:lang w:eastAsia="ja-JP"/>
        </w:rPr>
      </w:pPr>
      <w:r w:rsidRPr="00D80E7D">
        <w:rPr>
          <w:rFonts w:ascii="Arial" w:eastAsiaTheme="minorEastAsia" w:hAnsi="Arial" w:cs="Arial"/>
          <w:lang w:eastAsia="ja-JP"/>
        </w:rPr>
        <w:t>Ses missions s’exercent sur un périmètre défini : commune, intercommunalité… Dans les statuts, il convient de préciser clairement l’aire d’action de l’</w:t>
      </w:r>
      <w:r w:rsidRPr="00D80E7D">
        <w:rPr>
          <w:rFonts w:ascii="Arial" w:eastAsiaTheme="minorEastAsia" w:hAnsi="Arial" w:cs="Arial"/>
          <w:b/>
          <w:bCs/>
          <w:lang w:eastAsia="ja-JP"/>
        </w:rPr>
        <w:t>OTSI</w:t>
      </w:r>
      <w:r w:rsidRPr="00D80E7D">
        <w:rPr>
          <w:rFonts w:ascii="Arial" w:eastAsiaTheme="minorEastAsia" w:hAnsi="Arial" w:cs="Arial"/>
          <w:lang w:eastAsia="ja-JP"/>
        </w:rPr>
        <w:t>. http://www.fdotsi-drome.com/definitions-organisation-otsi/</w:t>
      </w:r>
    </w:p>
    <w:p w14:paraId="53B19AC4" w14:textId="489CA0AA" w:rsidR="002115A6" w:rsidRPr="00B47B56" w:rsidRDefault="00B47B56" w:rsidP="00B47B56">
      <w:pPr>
        <w:pStyle w:val="Paragraphedeliste"/>
        <w:numPr>
          <w:ilvl w:val="0"/>
          <w:numId w:val="4"/>
        </w:numPr>
        <w:tabs>
          <w:tab w:val="left" w:pos="1300"/>
        </w:tabs>
        <w:rPr>
          <w:rFonts w:ascii="Arial" w:hAnsi="Arial" w:cs="Arial"/>
          <w:sz w:val="28"/>
          <w:szCs w:val="28"/>
        </w:rPr>
      </w:pPr>
      <w:r w:rsidRPr="00B47B56">
        <w:rPr>
          <w:rFonts w:ascii="Arial" w:hAnsi="Arial" w:cs="Arial"/>
          <w:sz w:val="28"/>
          <w:szCs w:val="28"/>
        </w:rPr>
        <w:t>Lorsque l’Office de Tourisme joue le rôle de partenaire comme dans le cas du dîner-spectacle « Les Aigles du Léman », sa prestation est-elle gratuite ?</w:t>
      </w:r>
    </w:p>
    <w:p w14:paraId="1A018D76" w14:textId="77777777" w:rsidR="00B47B56" w:rsidRDefault="00B47B56" w:rsidP="00B47B56">
      <w:pPr>
        <w:tabs>
          <w:tab w:val="left" w:pos="1300"/>
        </w:tabs>
        <w:rPr>
          <w:rFonts w:ascii="Arial" w:hAnsi="Arial" w:cs="Arial"/>
          <w:sz w:val="28"/>
          <w:szCs w:val="28"/>
        </w:rPr>
      </w:pPr>
    </w:p>
    <w:p w14:paraId="715005E2" w14:textId="77777777" w:rsidR="00B47B56" w:rsidRDefault="00B47B56" w:rsidP="00E73B13">
      <w:pPr>
        <w:pBdr>
          <w:top w:val="single" w:sz="4" w:space="1" w:color="auto"/>
          <w:left w:val="single" w:sz="4" w:space="4" w:color="auto"/>
          <w:bottom w:val="single" w:sz="4" w:space="1" w:color="auto"/>
          <w:right w:val="single" w:sz="4" w:space="4" w:color="auto"/>
        </w:pBdr>
        <w:tabs>
          <w:tab w:val="left" w:pos="1300"/>
        </w:tabs>
        <w:rPr>
          <w:rFonts w:ascii="Arial" w:hAnsi="Arial" w:cs="Arial"/>
          <w:sz w:val="28"/>
          <w:szCs w:val="28"/>
        </w:rPr>
      </w:pPr>
    </w:p>
    <w:p w14:paraId="25FEA2A5" w14:textId="1DBDF91C" w:rsidR="00B47B56" w:rsidRPr="00B47B56" w:rsidRDefault="00B47B56" w:rsidP="00E73B13">
      <w:pPr>
        <w:pBdr>
          <w:top w:val="single" w:sz="4" w:space="1" w:color="auto"/>
          <w:left w:val="single" w:sz="4" w:space="4" w:color="auto"/>
          <w:bottom w:val="single" w:sz="4" w:space="1" w:color="auto"/>
          <w:right w:val="single" w:sz="4" w:space="4" w:color="auto"/>
        </w:pBdr>
        <w:tabs>
          <w:tab w:val="left" w:pos="1300"/>
        </w:tabs>
        <w:rPr>
          <w:rFonts w:ascii="Arial" w:hAnsi="Arial" w:cs="Arial"/>
          <w:sz w:val="28"/>
          <w:szCs w:val="28"/>
        </w:rPr>
      </w:pPr>
      <w:r>
        <w:rPr>
          <w:rFonts w:ascii="Arial" w:hAnsi="Arial" w:cs="Arial"/>
          <w:sz w:val="28"/>
          <w:szCs w:val="28"/>
        </w:rPr>
        <w:t>Evidemment, non. Dans le cas de la SERAC la commission versée à l’Office de Tourisme s’élève à 10 % du prix de la prestation.</w:t>
      </w:r>
    </w:p>
    <w:sectPr w:rsidR="00B47B56" w:rsidRPr="00B47B56" w:rsidSect="002115A6">
      <w:footerReference w:type="default" r:id="rId1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BD30F0" w14:textId="77777777" w:rsidR="00F12B84" w:rsidRDefault="00F12B84" w:rsidP="001C04BC">
      <w:r>
        <w:separator/>
      </w:r>
    </w:p>
  </w:endnote>
  <w:endnote w:type="continuationSeparator" w:id="0">
    <w:p w14:paraId="2F9A5517" w14:textId="77777777" w:rsidR="00F12B84" w:rsidRDefault="00F12B84" w:rsidP="001C04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Big Caslon">
    <w:panose1 w:val="02000603090000020003"/>
    <w:charset w:val="00"/>
    <w:family w:val="auto"/>
    <w:pitch w:val="variable"/>
    <w:sig w:usb0="80000063" w:usb1="00000000" w:usb2="00000000" w:usb3="00000000" w:csb0="000001FB" w:csb1="00000000"/>
  </w:font>
  <w:font w:name="Wingdings">
    <w:panose1 w:val="020005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816A7" w14:textId="770F7D87" w:rsidR="00F12B84" w:rsidRDefault="00F12B84">
    <w:pPr>
      <w:pStyle w:val="Pieddepage"/>
    </w:pPr>
    <w:r>
      <w:t>SERAC – Fiche Synthèse – Sylvie Rossi - 2015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35C816" w14:textId="77777777" w:rsidR="00F12B84" w:rsidRDefault="00F12B84" w:rsidP="001C04BC">
      <w:r>
        <w:separator/>
      </w:r>
    </w:p>
  </w:footnote>
  <w:footnote w:type="continuationSeparator" w:id="0">
    <w:p w14:paraId="63342FA8" w14:textId="77777777" w:rsidR="00F12B84" w:rsidRDefault="00F12B84" w:rsidP="001C04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9B1716"/>
    <w:multiLevelType w:val="hybridMultilevel"/>
    <w:tmpl w:val="2C54EFA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B550674"/>
    <w:multiLevelType w:val="hybridMultilevel"/>
    <w:tmpl w:val="065A27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C6103D5"/>
    <w:multiLevelType w:val="hybridMultilevel"/>
    <w:tmpl w:val="DA688B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CC851F3"/>
    <w:multiLevelType w:val="hybridMultilevel"/>
    <w:tmpl w:val="DA688BE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BD5"/>
    <w:rsid w:val="000372FD"/>
    <w:rsid w:val="00081399"/>
    <w:rsid w:val="0009428D"/>
    <w:rsid w:val="00154335"/>
    <w:rsid w:val="001C04BC"/>
    <w:rsid w:val="001F19B6"/>
    <w:rsid w:val="002115A6"/>
    <w:rsid w:val="002916CF"/>
    <w:rsid w:val="00354457"/>
    <w:rsid w:val="00437AD3"/>
    <w:rsid w:val="0058705A"/>
    <w:rsid w:val="00592147"/>
    <w:rsid w:val="006B46E5"/>
    <w:rsid w:val="006C7AD7"/>
    <w:rsid w:val="00A54BD5"/>
    <w:rsid w:val="00AF17AF"/>
    <w:rsid w:val="00B12F60"/>
    <w:rsid w:val="00B47B56"/>
    <w:rsid w:val="00B86C7D"/>
    <w:rsid w:val="00D80E7D"/>
    <w:rsid w:val="00E73B13"/>
    <w:rsid w:val="00E92DEC"/>
    <w:rsid w:val="00F06ED0"/>
    <w:rsid w:val="00F12B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5C3BF3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BD5"/>
    <w:rPr>
      <w:rFonts w:eastAsia="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1399"/>
    <w:pPr>
      <w:ind w:left="720"/>
      <w:contextualSpacing/>
    </w:pPr>
  </w:style>
  <w:style w:type="paragraph" w:styleId="En-tte">
    <w:name w:val="header"/>
    <w:basedOn w:val="Normal"/>
    <w:link w:val="En-tteCar"/>
    <w:uiPriority w:val="99"/>
    <w:unhideWhenUsed/>
    <w:rsid w:val="001C04BC"/>
    <w:pPr>
      <w:tabs>
        <w:tab w:val="center" w:pos="4536"/>
        <w:tab w:val="right" w:pos="9072"/>
      </w:tabs>
    </w:pPr>
  </w:style>
  <w:style w:type="character" w:customStyle="1" w:styleId="En-tteCar">
    <w:name w:val="En-tête Car"/>
    <w:basedOn w:val="Policepardfaut"/>
    <w:link w:val="En-tte"/>
    <w:uiPriority w:val="99"/>
    <w:rsid w:val="001C04BC"/>
    <w:rPr>
      <w:rFonts w:eastAsia="Times New Roman"/>
      <w:sz w:val="24"/>
      <w:szCs w:val="24"/>
      <w:lang w:eastAsia="fr-FR"/>
    </w:rPr>
  </w:style>
  <w:style w:type="paragraph" w:styleId="Pieddepage">
    <w:name w:val="footer"/>
    <w:basedOn w:val="Normal"/>
    <w:link w:val="PieddepageCar"/>
    <w:uiPriority w:val="99"/>
    <w:unhideWhenUsed/>
    <w:rsid w:val="001C04BC"/>
    <w:pPr>
      <w:tabs>
        <w:tab w:val="center" w:pos="4536"/>
        <w:tab w:val="right" w:pos="9072"/>
      </w:tabs>
    </w:pPr>
  </w:style>
  <w:style w:type="character" w:customStyle="1" w:styleId="PieddepageCar">
    <w:name w:val="Pied de page Car"/>
    <w:basedOn w:val="Policepardfaut"/>
    <w:link w:val="Pieddepage"/>
    <w:uiPriority w:val="99"/>
    <w:rsid w:val="001C04BC"/>
    <w:rPr>
      <w:rFonts w:eastAsia="Times New Roman"/>
      <w:sz w:val="24"/>
      <w:szCs w:val="24"/>
      <w:lang w:eastAsia="fr-FR"/>
    </w:rPr>
  </w:style>
  <w:style w:type="paragraph" w:styleId="Textedebulles">
    <w:name w:val="Balloon Text"/>
    <w:basedOn w:val="Normal"/>
    <w:link w:val="TextedebullesCar"/>
    <w:uiPriority w:val="99"/>
    <w:semiHidden/>
    <w:unhideWhenUsed/>
    <w:rsid w:val="006B46E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B46E5"/>
    <w:rPr>
      <w:rFonts w:ascii="Lucida Grande" w:eastAsia="Times New Roman" w:hAnsi="Lucida Grande" w:cs="Lucida Grande"/>
      <w:sz w:val="18"/>
      <w:szCs w:val="18"/>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BD5"/>
    <w:rPr>
      <w:rFonts w:eastAsia="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1399"/>
    <w:pPr>
      <w:ind w:left="720"/>
      <w:contextualSpacing/>
    </w:pPr>
  </w:style>
  <w:style w:type="paragraph" w:styleId="En-tte">
    <w:name w:val="header"/>
    <w:basedOn w:val="Normal"/>
    <w:link w:val="En-tteCar"/>
    <w:uiPriority w:val="99"/>
    <w:unhideWhenUsed/>
    <w:rsid w:val="001C04BC"/>
    <w:pPr>
      <w:tabs>
        <w:tab w:val="center" w:pos="4536"/>
        <w:tab w:val="right" w:pos="9072"/>
      </w:tabs>
    </w:pPr>
  </w:style>
  <w:style w:type="character" w:customStyle="1" w:styleId="En-tteCar">
    <w:name w:val="En-tête Car"/>
    <w:basedOn w:val="Policepardfaut"/>
    <w:link w:val="En-tte"/>
    <w:uiPriority w:val="99"/>
    <w:rsid w:val="001C04BC"/>
    <w:rPr>
      <w:rFonts w:eastAsia="Times New Roman"/>
      <w:sz w:val="24"/>
      <w:szCs w:val="24"/>
      <w:lang w:eastAsia="fr-FR"/>
    </w:rPr>
  </w:style>
  <w:style w:type="paragraph" w:styleId="Pieddepage">
    <w:name w:val="footer"/>
    <w:basedOn w:val="Normal"/>
    <w:link w:val="PieddepageCar"/>
    <w:uiPriority w:val="99"/>
    <w:unhideWhenUsed/>
    <w:rsid w:val="001C04BC"/>
    <w:pPr>
      <w:tabs>
        <w:tab w:val="center" w:pos="4536"/>
        <w:tab w:val="right" w:pos="9072"/>
      </w:tabs>
    </w:pPr>
  </w:style>
  <w:style w:type="character" w:customStyle="1" w:styleId="PieddepageCar">
    <w:name w:val="Pied de page Car"/>
    <w:basedOn w:val="Policepardfaut"/>
    <w:link w:val="Pieddepage"/>
    <w:uiPriority w:val="99"/>
    <w:rsid w:val="001C04BC"/>
    <w:rPr>
      <w:rFonts w:eastAsia="Times New Roman"/>
      <w:sz w:val="24"/>
      <w:szCs w:val="24"/>
      <w:lang w:eastAsia="fr-FR"/>
    </w:rPr>
  </w:style>
  <w:style w:type="paragraph" w:styleId="Textedebulles">
    <w:name w:val="Balloon Text"/>
    <w:basedOn w:val="Normal"/>
    <w:link w:val="TextedebullesCar"/>
    <w:uiPriority w:val="99"/>
    <w:semiHidden/>
    <w:unhideWhenUsed/>
    <w:rsid w:val="006B46E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B46E5"/>
    <w:rPr>
      <w:rFonts w:ascii="Lucida Grande" w:eastAsia="Times New Roman" w:hAnsi="Lucida Grande" w:cs="Lucida Grande"/>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dotsi.ladrometourisme.com/fdotsi-drome/definition-organisation-otsi.asp"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772</Words>
  <Characters>4249</Characters>
  <Application>Microsoft Macintosh Word</Application>
  <DocSecurity>0</DocSecurity>
  <Lines>35</Lines>
  <Paragraphs>10</Paragraphs>
  <ScaleCrop>false</ScaleCrop>
  <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ROSSI</dc:creator>
  <cp:keywords/>
  <dc:description/>
  <cp:lastModifiedBy>Sylvie ROSSI</cp:lastModifiedBy>
  <cp:revision>2</cp:revision>
  <dcterms:created xsi:type="dcterms:W3CDTF">2015-07-10T09:08:00Z</dcterms:created>
  <dcterms:modified xsi:type="dcterms:W3CDTF">2015-07-10T09:08:00Z</dcterms:modified>
</cp:coreProperties>
</file>